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C70" w:rsidRPr="00FF14AE" w:rsidRDefault="00A352AF" w:rsidP="00FF14AE">
      <w:pPr>
        <w:jc w:val="both"/>
        <w:rPr>
          <w:rFonts w:cs="B Nazanin"/>
          <w:sz w:val="36"/>
          <w:szCs w:val="36"/>
          <w:rtl/>
        </w:rPr>
      </w:pPr>
      <w:r w:rsidRPr="00FF14AE">
        <w:rPr>
          <w:rFonts w:cs="B Nazanin" w:hint="cs"/>
          <w:sz w:val="36"/>
          <w:szCs w:val="36"/>
          <w:rtl/>
        </w:rPr>
        <w:t>مقدمه</w:t>
      </w:r>
    </w:p>
    <w:p w:rsidR="00A352AF" w:rsidRPr="00FF14AE" w:rsidRDefault="00765F5D" w:rsidP="00FF14AE">
      <w:pPr>
        <w:jc w:val="both"/>
        <w:rPr>
          <w:rFonts w:cs="B Nazanin"/>
          <w:sz w:val="28"/>
          <w:szCs w:val="28"/>
        </w:rPr>
      </w:pPr>
      <w:r w:rsidRPr="00FF14AE">
        <w:rPr>
          <w:rFonts w:cs="B Nazanin" w:hint="cs"/>
          <w:sz w:val="28"/>
          <w:szCs w:val="28"/>
          <w:rtl/>
        </w:rPr>
        <w:t xml:space="preserve">   </w:t>
      </w:r>
      <w:r w:rsidR="00A352AF" w:rsidRPr="00FF14AE">
        <w:rPr>
          <w:rFonts w:cs="B Nazanin" w:hint="cs"/>
          <w:sz w:val="28"/>
          <w:szCs w:val="28"/>
          <w:rtl/>
        </w:rPr>
        <w:t>یونان در محل اتصال سه قاره آسیا، اروپا و آفریقا واقع شده است و وارث میراث یونان باستان، امپراتوری بیزانس و نزدیک چهار قرن سلطه ترکان عثمانی است.</w:t>
      </w:r>
    </w:p>
    <w:p w:rsidR="00A352AF" w:rsidRPr="00FF14AE" w:rsidRDefault="00A352AF" w:rsidP="00FF14AE">
      <w:pPr>
        <w:jc w:val="both"/>
        <w:rPr>
          <w:rFonts w:cs="B Nazanin"/>
          <w:sz w:val="28"/>
          <w:szCs w:val="28"/>
          <w:rtl/>
        </w:rPr>
      </w:pPr>
      <w:r w:rsidRPr="00FF14AE">
        <w:rPr>
          <w:rFonts w:cs="B Nazanin"/>
          <w:b/>
          <w:bCs/>
          <w:sz w:val="28"/>
          <w:szCs w:val="28"/>
          <w:rtl/>
        </w:rPr>
        <w:t xml:space="preserve"> </w:t>
      </w:r>
      <w:r w:rsidR="00765F5D" w:rsidRPr="00FF14AE">
        <w:rPr>
          <w:rFonts w:cs="B Nazanin" w:hint="cs"/>
          <w:b/>
          <w:bCs/>
          <w:sz w:val="28"/>
          <w:szCs w:val="28"/>
          <w:rtl/>
        </w:rPr>
        <w:t xml:space="preserve">   </w:t>
      </w:r>
      <w:r w:rsidRPr="00FF14AE">
        <w:rPr>
          <w:rFonts w:cs="B Nazanin" w:hint="cs"/>
          <w:sz w:val="28"/>
          <w:szCs w:val="28"/>
          <w:rtl/>
        </w:rPr>
        <w:t xml:space="preserve">سرزمین اصلی یونان در جنوب و شرق به وسیله دریای اژه احاطه شده و از غرب به دریای یونان </w:t>
      </w:r>
      <w:r w:rsidRPr="00FF14AE">
        <w:rPr>
          <w:rFonts w:cs="B Nazanin"/>
          <w:sz w:val="28"/>
          <w:szCs w:val="28"/>
        </w:rPr>
        <w:t>(newspaper.li)</w:t>
      </w:r>
      <w:r w:rsidR="00FF14AE">
        <w:rPr>
          <w:rFonts w:cs="B Nazanin" w:hint="cs"/>
          <w:sz w:val="28"/>
          <w:szCs w:val="28"/>
          <w:rtl/>
        </w:rPr>
        <w:t xml:space="preserve"> </w:t>
      </w:r>
      <w:r w:rsidRPr="00FF14AE">
        <w:rPr>
          <w:rFonts w:cs="B Nazanin" w:hint="cs"/>
          <w:sz w:val="28"/>
          <w:szCs w:val="28"/>
          <w:rtl/>
        </w:rPr>
        <w:t>محدود است.</w:t>
      </w:r>
      <w:r w:rsidRPr="00FF14AE">
        <w:rPr>
          <w:rFonts w:cs="B Nazanin"/>
          <w:sz w:val="28"/>
          <w:szCs w:val="28"/>
          <w:rtl/>
        </w:rPr>
        <w:t xml:space="preserve"> </w:t>
      </w:r>
    </w:p>
    <w:p w:rsidR="00A352AF" w:rsidRPr="00FF14AE" w:rsidRDefault="00A352AF" w:rsidP="00FF14AE">
      <w:pPr>
        <w:tabs>
          <w:tab w:val="left" w:pos="7766"/>
        </w:tabs>
        <w:jc w:val="both"/>
        <w:rPr>
          <w:rFonts w:cs="B Nazanin"/>
          <w:sz w:val="28"/>
          <w:szCs w:val="28"/>
          <w:rtl/>
        </w:rPr>
      </w:pPr>
      <w:r w:rsidRPr="00FF14AE">
        <w:rPr>
          <w:rFonts w:cs="B Nazanin"/>
          <w:sz w:val="28"/>
          <w:szCs w:val="28"/>
          <w:rtl/>
        </w:rPr>
        <w:t xml:space="preserve"> </w:t>
      </w:r>
      <w:r w:rsidRPr="00FF14AE">
        <w:rPr>
          <w:rFonts w:cs="B Nazanin" w:hint="cs"/>
          <w:sz w:val="28"/>
          <w:szCs w:val="28"/>
          <w:rtl/>
        </w:rPr>
        <w:t>که در این برهه به بررسی شهرهای یونانی و تحولات آنها از برخی جهات می پردازیم.</w:t>
      </w:r>
      <w:r w:rsidR="0030517A" w:rsidRPr="00FF14AE">
        <w:rPr>
          <w:rFonts w:cs="B Nazanin"/>
          <w:sz w:val="28"/>
          <w:szCs w:val="28"/>
          <w:rtl/>
        </w:rPr>
        <w:tab/>
      </w:r>
    </w:p>
    <w:p w:rsidR="0030517A" w:rsidRPr="00FF14AE" w:rsidRDefault="00FF14AE" w:rsidP="00FF14AE">
      <w:pPr>
        <w:tabs>
          <w:tab w:val="left" w:pos="7766"/>
        </w:tabs>
        <w:jc w:val="center"/>
        <w:rPr>
          <w:rFonts w:cs="B Nazanin"/>
          <w:sz w:val="28"/>
          <w:szCs w:val="28"/>
          <w:rtl/>
        </w:rPr>
      </w:pPr>
      <w:r w:rsidRPr="00FF14AE">
        <w:rPr>
          <w:rFonts w:cs="B Nazanin"/>
          <w:noProof/>
          <w:lang w:bidi="ar-SA"/>
        </w:rPr>
        <w:drawing>
          <wp:inline distT="0" distB="0" distL="0" distR="0" wp14:anchorId="4BF5BA64" wp14:editId="6C5A1297">
            <wp:extent cx="4809672" cy="2914600"/>
            <wp:effectExtent l="133350" t="76200" r="86360" b="133985"/>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09672" cy="29146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A352AF" w:rsidRPr="00FF14AE" w:rsidRDefault="00A352AF" w:rsidP="00FF14AE">
      <w:pPr>
        <w:jc w:val="both"/>
        <w:rPr>
          <w:rFonts w:cs="B Nazanin"/>
          <w:rtl/>
        </w:rPr>
      </w:pPr>
    </w:p>
    <w:p w:rsidR="0030517A" w:rsidRPr="00FF14AE" w:rsidRDefault="0030517A" w:rsidP="00FF14AE">
      <w:pPr>
        <w:jc w:val="both"/>
        <w:rPr>
          <w:rFonts w:cs="B Nazanin"/>
          <w:rtl/>
        </w:rPr>
      </w:pPr>
    </w:p>
    <w:p w:rsidR="00A352AF" w:rsidRPr="00FF14AE" w:rsidRDefault="00A352AF" w:rsidP="00FF14AE">
      <w:pPr>
        <w:jc w:val="both"/>
        <w:rPr>
          <w:rFonts w:cs="B Nazanin"/>
          <w:sz w:val="36"/>
          <w:szCs w:val="36"/>
          <w:rtl/>
        </w:rPr>
      </w:pPr>
      <w:r w:rsidRPr="00FF14AE">
        <w:rPr>
          <w:rFonts w:cs="B Nazanin" w:hint="cs"/>
          <w:sz w:val="36"/>
          <w:szCs w:val="36"/>
          <w:rtl/>
        </w:rPr>
        <w:t>دولت شهر های یونانی</w:t>
      </w:r>
    </w:p>
    <w:p w:rsidR="00FF14AE" w:rsidRDefault="00765F5D" w:rsidP="00FF14AE">
      <w:pPr>
        <w:jc w:val="both"/>
        <w:rPr>
          <w:rFonts w:cs="B Nazanin"/>
          <w:sz w:val="28"/>
          <w:szCs w:val="28"/>
          <w:rtl/>
        </w:rPr>
      </w:pPr>
      <w:r w:rsidRPr="00FF14AE">
        <w:rPr>
          <w:rFonts w:cs="B Nazanin" w:hint="cs"/>
          <w:sz w:val="28"/>
          <w:szCs w:val="28"/>
          <w:rtl/>
        </w:rPr>
        <w:t xml:space="preserve">   </w:t>
      </w:r>
      <w:r w:rsidR="00A352AF" w:rsidRPr="00FF14AE">
        <w:rPr>
          <w:rFonts w:cs="B Nazanin"/>
          <w:sz w:val="28"/>
          <w:szCs w:val="28"/>
          <w:rtl/>
        </w:rPr>
        <w:t>پروفسور آنتونی کرایزز در کتاب خود شهرسازی یونانی می نویسد که سیمای شهر تجلی واقعی ش</w:t>
      </w:r>
      <w:r w:rsidR="00FF14AE">
        <w:rPr>
          <w:rFonts w:cs="B Nazanin"/>
          <w:sz w:val="28"/>
          <w:szCs w:val="28"/>
          <w:rtl/>
        </w:rPr>
        <w:t>یوه زندگی و بینش ساکنان آن است.</w:t>
      </w:r>
    </w:p>
    <w:p w:rsidR="00A352AF" w:rsidRPr="00FF14AE" w:rsidRDefault="00A352AF" w:rsidP="00FF14AE">
      <w:pPr>
        <w:jc w:val="both"/>
        <w:rPr>
          <w:rFonts w:cs="B Nazanin"/>
          <w:sz w:val="28"/>
          <w:szCs w:val="28"/>
        </w:rPr>
      </w:pPr>
      <w:r w:rsidRPr="00FF14AE">
        <w:rPr>
          <w:rFonts w:cs="B Nazanin"/>
          <w:sz w:val="28"/>
          <w:szCs w:val="28"/>
          <w:rtl/>
        </w:rPr>
        <w:t xml:space="preserve">پستی و بلندی و عوارض زمین، نظام حکومتی یونان را به صورت دولت شهرهایی مستقل با حوزه های نفوذی مشخص درآورد. هم یونان و هم ساحل ایونی در آسیای صغیر، دو مرکز اصلی دولت شهرها، کوهستانی بوده و زمینهای حاصلخیز آن  که در دره های پراکنده و دشتها و فلاتها قرار داشت، محدود بود چنین موقعیت جغرافیایی، دولت شهرهای کوچک و مستقل را به وجود می آورد. دولت شهرهایی که هریک </w:t>
      </w:r>
      <w:r w:rsidRPr="00FF14AE">
        <w:rPr>
          <w:rFonts w:cs="B Nazanin"/>
          <w:sz w:val="28"/>
          <w:szCs w:val="28"/>
          <w:rtl/>
        </w:rPr>
        <w:lastRenderedPageBreak/>
        <w:t>به طور کلی مشتمل بر یک مرکز شهری بوده و مناطق کشاورزی و مجتمع های روستایی کشاورزی آن را احاطه کرده بودند .</w:t>
      </w:r>
    </w:p>
    <w:p w:rsidR="00A352AF" w:rsidRPr="00FF14AE" w:rsidRDefault="00765F5D" w:rsidP="00FF14AE">
      <w:pPr>
        <w:jc w:val="both"/>
        <w:rPr>
          <w:rFonts w:cs="B Nazanin"/>
          <w:sz w:val="28"/>
          <w:szCs w:val="28"/>
          <w:rtl/>
        </w:rPr>
      </w:pPr>
      <w:r w:rsidRPr="00FF14AE">
        <w:rPr>
          <w:rFonts w:cs="B Nazanin" w:hint="cs"/>
          <w:sz w:val="28"/>
          <w:szCs w:val="28"/>
          <w:rtl/>
        </w:rPr>
        <w:t xml:space="preserve">   </w:t>
      </w:r>
      <w:r w:rsidR="00A352AF" w:rsidRPr="00FF14AE">
        <w:rPr>
          <w:rFonts w:cs="B Nazanin"/>
          <w:sz w:val="28"/>
          <w:szCs w:val="28"/>
          <w:rtl/>
        </w:rPr>
        <w:t xml:space="preserve">دو نام نسبتاٌ مترادف به این پدیده شهری </w:t>
      </w:r>
      <w:r w:rsidR="00A352AF" w:rsidRPr="00FF14AE">
        <w:rPr>
          <w:rFonts w:ascii="Times New Roman" w:hAnsi="Times New Roman" w:cs="Times New Roman" w:hint="cs"/>
          <w:sz w:val="28"/>
          <w:szCs w:val="28"/>
          <w:rtl/>
        </w:rPr>
        <w:t>–</w:t>
      </w:r>
      <w:r w:rsidR="00A352AF" w:rsidRPr="00FF14AE">
        <w:rPr>
          <w:rFonts w:cs="B Nazanin"/>
          <w:sz w:val="28"/>
          <w:szCs w:val="28"/>
          <w:rtl/>
        </w:rPr>
        <w:t xml:space="preserve"> روستایی اطلاق شده است، دولت شهر و پلیس. کیتو در توضیح این نامها میگوید پلیس لغت یونانی است که ما آن را دولت شهر ترجمه می کنیم، این واژه ترجمه بدی است زیرا پلیس شبیه یک شهر نبوده و بیشتر به مثابه یک دولت می باشد ... اما از آنجایی که پلیس به آن مفهوم که در یونان وجود داشت، امروزه وجود خارجی ندارد، مترادف صحیحی هم برای آن نمی توان یافت. کیتو در کتاب یونانیان که یک کتاب عمومی تاریخ است از لغت گمراه کننده دولت شهر اجتناب نمود به جای آن از لغت اصیل یونانی پلیس استفاده می کند.</w:t>
      </w:r>
      <w:r w:rsidR="00A352AF" w:rsidRPr="00FF14AE">
        <w:rPr>
          <w:rFonts w:cs="B Nazanin"/>
          <w:b/>
          <w:bCs/>
          <w:sz w:val="28"/>
          <w:szCs w:val="28"/>
        </w:rPr>
        <w:t xml:space="preserve"> </w:t>
      </w:r>
    </w:p>
    <w:p w:rsidR="00A352AF" w:rsidRPr="00FF14AE" w:rsidRDefault="00A352AF" w:rsidP="00FF14AE">
      <w:pPr>
        <w:jc w:val="both"/>
        <w:rPr>
          <w:rFonts w:cs="B Nazanin"/>
          <w:sz w:val="28"/>
          <w:szCs w:val="28"/>
        </w:rPr>
      </w:pPr>
      <w:r w:rsidRPr="00FF14AE">
        <w:rPr>
          <w:rFonts w:cs="B Nazanin"/>
          <w:sz w:val="28"/>
          <w:szCs w:val="28"/>
          <w:rtl/>
        </w:rPr>
        <w:t>پلیس یک لغت منحصاٌ یونانی است، به همین دلیل در این کتاب از لغت دولت شهر که عمومیت بیشتری دارد، استفاده شده است.</w:t>
      </w:r>
    </w:p>
    <w:p w:rsidR="00A352AF" w:rsidRPr="00FF14AE" w:rsidRDefault="00A352AF" w:rsidP="00FF14AE">
      <w:pPr>
        <w:jc w:val="both"/>
        <w:rPr>
          <w:rFonts w:cs="B Nazanin"/>
          <w:sz w:val="28"/>
          <w:szCs w:val="28"/>
          <w:rtl/>
        </w:rPr>
      </w:pPr>
      <w:r w:rsidRPr="00FF14AE">
        <w:rPr>
          <w:rFonts w:cs="B Nazanin"/>
          <w:sz w:val="28"/>
          <w:szCs w:val="28"/>
          <w:rtl/>
        </w:rPr>
        <w:t>فرهنگ یونانی، فرهنگی منحصراٌ شهری نبوده است. تاُکید پروفسور کیتو براین نکته است که جز در مناطق دور افتاده ای چون ارکیدیا و غرب یونان که از وجود شهر بی بهره بودند، شهر و روستا اصولاٌ در ارتباط تنگاتنگ باهم قرار داشته اند.</w:t>
      </w:r>
    </w:p>
    <w:p w:rsidR="00A352AF" w:rsidRPr="00FF14AE" w:rsidRDefault="00A352AF" w:rsidP="00FF14AE">
      <w:pPr>
        <w:jc w:val="both"/>
        <w:rPr>
          <w:rFonts w:cs="B Nazanin"/>
          <w:sz w:val="28"/>
          <w:szCs w:val="28"/>
          <w:rtl/>
        </w:rPr>
      </w:pPr>
      <w:r w:rsidRPr="00FF14AE">
        <w:rPr>
          <w:rFonts w:cs="B Nazanin"/>
          <w:sz w:val="28"/>
          <w:szCs w:val="28"/>
          <w:rtl/>
        </w:rPr>
        <w:t>اقتصاد دولت شهرهای یونان بر کشاورزی استوار بوده است. هرچند دولت شهر و شهر لزوماٌ یکی نبوده اند، اما معمولاٌ اولی دربرگیرنده دومی نیز بوده است.</w:t>
      </w:r>
    </w:p>
    <w:p w:rsidR="00A352AF" w:rsidRPr="00FF14AE" w:rsidRDefault="00A352AF" w:rsidP="00FF14AE">
      <w:pPr>
        <w:jc w:val="both"/>
        <w:rPr>
          <w:rFonts w:cs="B Nazanin"/>
          <w:sz w:val="28"/>
          <w:szCs w:val="28"/>
          <w:rtl/>
        </w:rPr>
      </w:pPr>
      <w:r w:rsidRPr="00FF14AE">
        <w:rPr>
          <w:rFonts w:cs="B Nazanin"/>
          <w:sz w:val="28"/>
          <w:szCs w:val="28"/>
          <w:rtl/>
        </w:rPr>
        <w:t>اقلیم نیز تاٌثیری مثبت و درعین حال تعیین کننده بر نحوه زندگی روزمره یونانیان باستان داشت چرا که آب و هوا در طی سال عموماٌ معتدل و ثابت بود. در تابستان به هیچ وجه باران نبارید و فصل بارندگی پاییز و اواخر زمستان است.</w:t>
      </w:r>
    </w:p>
    <w:p w:rsidR="00A352AF" w:rsidRPr="00FF14AE" w:rsidRDefault="00A352AF" w:rsidP="00FF14AE">
      <w:pPr>
        <w:jc w:val="both"/>
        <w:rPr>
          <w:rFonts w:cs="B Nazanin"/>
          <w:sz w:val="28"/>
          <w:szCs w:val="28"/>
          <w:rtl/>
        </w:rPr>
      </w:pPr>
      <w:r w:rsidRPr="00FF14AE">
        <w:rPr>
          <w:rFonts w:cs="B Nazanin"/>
          <w:sz w:val="28"/>
          <w:szCs w:val="28"/>
          <w:rtl/>
        </w:rPr>
        <w:t>تمامی شهروندان یونان حداقل در ظاهر حق اظهار نظر درباره امور دولت شهر خود را داشتند. جمعیت دولت شهرها زیاد نبوده و تنها در سه مورد استثنایی تعداد شهروندان آن از 20000 نفر تجاوز کرده است.</w:t>
      </w:r>
    </w:p>
    <w:p w:rsidR="00A352AF" w:rsidRPr="00FF14AE" w:rsidRDefault="00A352AF" w:rsidP="00FF14AE">
      <w:pPr>
        <w:jc w:val="both"/>
        <w:rPr>
          <w:rFonts w:cs="B Nazanin"/>
          <w:sz w:val="28"/>
          <w:szCs w:val="28"/>
        </w:rPr>
      </w:pPr>
      <w:r w:rsidRPr="00FF14AE">
        <w:rPr>
          <w:rFonts w:cs="B Nazanin"/>
          <w:sz w:val="28"/>
          <w:szCs w:val="28"/>
          <w:rtl/>
        </w:rPr>
        <w:t>امکان گردهمایی شهروندان در مکان و زمان معین در طی سال، شکل خاص حکومتی که از ابداعیت خود یونانیان بود، را به وجود آوردو این گردهمائیها می بایست در فضای باز صورت پذیرد، تنها در اواخر دوره حکومتی یونانیان پیشرفت تکنیک ساختمانی به حدی رسید که تشکیل مجالس نمایندگی آن دوره را در سالن سرپوشیده ای چون بولیتریون میسر ساخت. همچنین مراسم بزرگ تئاتر در فضای باز و درآدیتوریا که دارای شیبی مناسب و طبیعی بود انجام می یافت. بعدها این فضاها به صورت عناصر زیبای معماری و محوطه سازی درآمدند.</w:t>
      </w:r>
    </w:p>
    <w:p w:rsidR="00A352AF" w:rsidRPr="00FF14AE" w:rsidRDefault="00A352AF" w:rsidP="00FF14AE">
      <w:pPr>
        <w:jc w:val="both"/>
        <w:rPr>
          <w:rFonts w:cs="B Nazanin"/>
          <w:sz w:val="28"/>
          <w:szCs w:val="28"/>
          <w:rtl/>
        </w:rPr>
      </w:pPr>
      <w:r w:rsidRPr="00FF14AE">
        <w:rPr>
          <w:rFonts w:cs="B Nazanin"/>
          <w:sz w:val="28"/>
          <w:szCs w:val="28"/>
          <w:rtl/>
        </w:rPr>
        <w:lastRenderedPageBreak/>
        <w:t>اقلیم اوقات فراغتی را برای شهروند یونانی بوجود آورده بود تا بتواند از امتیازات و مزایای شهر بهره مند گردد. البته سطح زندگی یونانیان، بخصوص در مقایسه با رومیها و دیگر ملل پایین بود.</w:t>
      </w:r>
    </w:p>
    <w:p w:rsidR="00A352AF" w:rsidRPr="00FF14AE" w:rsidRDefault="00A352AF" w:rsidP="00FF14AE">
      <w:pPr>
        <w:jc w:val="both"/>
        <w:rPr>
          <w:rFonts w:cs="B Nazanin"/>
          <w:sz w:val="28"/>
          <w:szCs w:val="28"/>
          <w:rtl/>
        </w:rPr>
      </w:pPr>
      <w:r w:rsidRPr="00FF14AE">
        <w:rPr>
          <w:rFonts w:cs="B Nazanin"/>
          <w:sz w:val="28"/>
          <w:szCs w:val="28"/>
          <w:rtl/>
        </w:rPr>
        <w:t xml:space="preserve">براساس تخمین پروفسور گمه، در جلد اول کتاب تاریخ یونان قبل از جنگ پلوپنیز تنها در آتیکا 125000 نفر برده وجود داشته است </w:t>
      </w:r>
      <w:r w:rsidRPr="00FF14AE">
        <w:rPr>
          <w:rFonts w:ascii="Times New Roman" w:hAnsi="Times New Roman" w:cs="Times New Roman" w:hint="cs"/>
          <w:sz w:val="28"/>
          <w:szCs w:val="28"/>
          <w:rtl/>
        </w:rPr>
        <w:t>–</w:t>
      </w:r>
      <w:r w:rsidRPr="00FF14AE">
        <w:rPr>
          <w:rFonts w:cs="B Nazanin"/>
          <w:sz w:val="28"/>
          <w:szCs w:val="28"/>
          <w:rtl/>
        </w:rPr>
        <w:t xml:space="preserve"> 65000 نفر از این بردگان مستخدم خانگی بوده اند، 50000 برده در صنایع و 10000 برده در بدترین شرایط در معادن به کار اشتغال داشته اند. برده داری تنها در مقیاس کوچک بوده و کمتر کسی بیش از 12 برده در اختار داشته است.</w:t>
      </w:r>
    </w:p>
    <w:p w:rsidR="00773E4A" w:rsidRPr="00FF14AE" w:rsidRDefault="0087004C" w:rsidP="00FF14AE">
      <w:pPr>
        <w:jc w:val="both"/>
        <w:rPr>
          <w:rFonts w:cs="B Nazanin"/>
          <w:sz w:val="28"/>
          <w:szCs w:val="28"/>
          <w:rtl/>
        </w:rPr>
      </w:pPr>
      <w:r w:rsidRPr="00FF14AE">
        <w:rPr>
          <w:rFonts w:cs="B Nazanin"/>
          <w:sz w:val="28"/>
          <w:szCs w:val="28"/>
          <w:rtl/>
        </w:rPr>
        <w:t>یک کارگر روزمزد آتنی در قرن پنجم ق.م با دریافت حداقل دستمزد روزانه برای 150 روز، قادر به تامین خوراک و پوشاک سالانه خود بود. علت اصلی اوقات فراغت یونانیان که پرداختن به دیگر فعالیتها را برایشان میسر میساخت، سازش با حداقل امکانات زندگی بوده است.</w:t>
      </w:r>
      <w:r w:rsidR="00A352AF" w:rsidRPr="00FF14AE">
        <w:rPr>
          <w:rFonts w:cs="B Nazanin" w:hint="cs"/>
          <w:sz w:val="28"/>
          <w:szCs w:val="28"/>
          <w:rtl/>
        </w:rPr>
        <w:t xml:space="preserve"> </w:t>
      </w:r>
      <w:r w:rsidRPr="00FF14AE">
        <w:rPr>
          <w:rFonts w:cs="B Nazanin"/>
          <w:sz w:val="28"/>
          <w:szCs w:val="28"/>
          <w:rtl/>
        </w:rPr>
        <w:t>دیگر عاملی که تاُثیری مستقیم بر ویژگی شهرهای یونان داشت، دسترسی به سنگهای عالی مرمر بود.</w:t>
      </w:r>
    </w:p>
    <w:p w:rsidR="00773E4A" w:rsidRPr="00FF14AE" w:rsidRDefault="0087004C" w:rsidP="00FF14AE">
      <w:pPr>
        <w:jc w:val="both"/>
        <w:rPr>
          <w:rFonts w:cs="B Nazanin"/>
          <w:sz w:val="28"/>
          <w:szCs w:val="28"/>
          <w:rtl/>
        </w:rPr>
      </w:pPr>
      <w:r w:rsidRPr="00FF14AE">
        <w:rPr>
          <w:rFonts w:cs="B Nazanin"/>
          <w:sz w:val="28"/>
          <w:szCs w:val="28"/>
          <w:rtl/>
        </w:rPr>
        <w:t>در طرح فضاهای شهری که کاملاُ براساس ارزشهای موجود جامعه یونان بوده، کمترین توجهی به رفاه اشخاص و خانواده ها معطوف نبوده است. برخلاف ساختمانهای عمومی، واحدهای مسکونی بناهایی ابتدایی بودند که یا به طور اتفاقی و در محلات با رشد طبیعی استقرار یافته و یا براساس طرح شطرنجی غیرقابل انعطافی شکل گرفته بودند. این تفاوت فاحش میان عظمت ساختمانهای عمومی و فضاحت مناطق مسکونی مشخصه خاص شهرهای یونان می باشد.</w:t>
      </w:r>
    </w:p>
    <w:p w:rsidR="00A352AF" w:rsidRPr="00FF14AE" w:rsidRDefault="004A5A31" w:rsidP="00FF14AE">
      <w:pPr>
        <w:jc w:val="both"/>
        <w:rPr>
          <w:rFonts w:cs="B Nazanin"/>
          <w:sz w:val="36"/>
          <w:szCs w:val="36"/>
          <w:rtl/>
        </w:rPr>
      </w:pPr>
      <w:r w:rsidRPr="00FF14AE">
        <w:rPr>
          <w:rFonts w:cs="B Nazanin" w:hint="cs"/>
          <w:sz w:val="36"/>
          <w:szCs w:val="36"/>
          <w:rtl/>
        </w:rPr>
        <w:t>پیدایش تمدن یونان</w:t>
      </w:r>
    </w:p>
    <w:p w:rsidR="00111A8D" w:rsidRPr="00FF14AE" w:rsidRDefault="00111A8D" w:rsidP="00FF14AE">
      <w:pPr>
        <w:jc w:val="both"/>
        <w:rPr>
          <w:rFonts w:cs="B Nazanin"/>
          <w:sz w:val="28"/>
          <w:szCs w:val="28"/>
        </w:rPr>
      </w:pPr>
      <w:r w:rsidRPr="00FF14AE">
        <w:rPr>
          <w:rFonts w:cs="B Nazanin"/>
          <w:sz w:val="28"/>
          <w:szCs w:val="28"/>
          <w:rtl/>
        </w:rPr>
        <w:t>تمدن یونان مستقیماٌ بدنبال تمدنهای میسینی و مینوسی که به ترتیب در سرزمین اصلی یونان و جزیره کرت واقع بودند، به وجود آمد. بدین ترتیب یونان ارتباطی مستقیم با تمدن های سومری و مصری داشته است.</w:t>
      </w:r>
    </w:p>
    <w:p w:rsidR="00111A8D" w:rsidRPr="00FF14AE" w:rsidRDefault="00111A8D" w:rsidP="00FF14AE">
      <w:pPr>
        <w:jc w:val="both"/>
        <w:rPr>
          <w:rFonts w:cs="B Nazanin"/>
          <w:sz w:val="28"/>
          <w:szCs w:val="28"/>
          <w:rtl/>
        </w:rPr>
      </w:pPr>
      <w:r w:rsidRPr="00FF14AE">
        <w:rPr>
          <w:rFonts w:cs="B Nazanin"/>
          <w:sz w:val="28"/>
          <w:szCs w:val="28"/>
          <w:rtl/>
        </w:rPr>
        <w:t>تمدن مینوسی در حدود 2000 سال ق.م با خط و نوشتن آشنا گردید.</w:t>
      </w:r>
    </w:p>
    <w:p w:rsidR="00111A8D" w:rsidRPr="00FF14AE" w:rsidRDefault="00111A8D" w:rsidP="00FF14AE">
      <w:pPr>
        <w:jc w:val="both"/>
        <w:rPr>
          <w:rFonts w:cs="B Nazanin"/>
          <w:sz w:val="28"/>
          <w:szCs w:val="28"/>
          <w:rtl/>
        </w:rPr>
      </w:pPr>
      <w:r w:rsidRPr="00FF14AE">
        <w:rPr>
          <w:rFonts w:cs="B Nazanin"/>
          <w:sz w:val="28"/>
          <w:szCs w:val="28"/>
          <w:rtl/>
        </w:rPr>
        <w:t xml:space="preserve">آگورا یک فضای باز به منظور برگزاری جشنها و یا گردهمائیهای احتمالی سیاسی </w:t>
      </w:r>
      <w:r w:rsidRPr="00FF14AE">
        <w:rPr>
          <w:rFonts w:ascii="Times New Roman" w:hAnsi="Times New Roman" w:cs="Times New Roman" w:hint="cs"/>
          <w:sz w:val="28"/>
          <w:szCs w:val="28"/>
          <w:rtl/>
        </w:rPr>
        <w:t>–</w:t>
      </w:r>
      <w:r w:rsidRPr="00FF14AE">
        <w:rPr>
          <w:rFonts w:cs="B Nazanin"/>
          <w:sz w:val="28"/>
          <w:szCs w:val="28"/>
          <w:rtl/>
        </w:rPr>
        <w:t xml:space="preserve"> تمرکز یافته بودند.</w:t>
      </w:r>
    </w:p>
    <w:p w:rsidR="00111A8D" w:rsidRPr="00FF14AE" w:rsidRDefault="00111A8D" w:rsidP="00FF14AE">
      <w:pPr>
        <w:jc w:val="both"/>
        <w:rPr>
          <w:rFonts w:cs="B Nazanin"/>
          <w:sz w:val="28"/>
          <w:szCs w:val="28"/>
          <w:rtl/>
        </w:rPr>
      </w:pPr>
      <w:r w:rsidRPr="00FF14AE">
        <w:rPr>
          <w:rFonts w:cs="B Nazanin"/>
          <w:sz w:val="28"/>
          <w:szCs w:val="28"/>
          <w:rtl/>
        </w:rPr>
        <w:t xml:space="preserve">تمدن قوم هلادیک آخری ، موسوم به میسین </w:t>
      </w:r>
      <w:r w:rsidRPr="00FF14AE">
        <w:rPr>
          <w:rFonts w:ascii="Times New Roman" w:hAnsi="Times New Roman" w:cs="Times New Roman" w:hint="cs"/>
          <w:sz w:val="28"/>
          <w:szCs w:val="28"/>
          <w:rtl/>
        </w:rPr>
        <w:t>–</w:t>
      </w:r>
      <w:r w:rsidRPr="00FF14AE">
        <w:rPr>
          <w:rFonts w:cs="B Nazanin"/>
          <w:sz w:val="28"/>
          <w:szCs w:val="28"/>
          <w:rtl/>
        </w:rPr>
        <w:t xml:space="preserve"> در قرن شانزده ق.م به اوج شکوفایی خود رسید. تمدن میسین ریشه ای استوار در سرزمین اصلی یونان دارد.</w:t>
      </w:r>
    </w:p>
    <w:p w:rsidR="00111A8D" w:rsidRPr="00FF14AE" w:rsidRDefault="00111A8D" w:rsidP="00FF14AE">
      <w:pPr>
        <w:jc w:val="both"/>
        <w:rPr>
          <w:rFonts w:cs="B Nazanin"/>
          <w:sz w:val="28"/>
          <w:szCs w:val="28"/>
          <w:rtl/>
        </w:rPr>
      </w:pPr>
      <w:r w:rsidRPr="00FF14AE">
        <w:rPr>
          <w:rFonts w:cs="B Nazanin"/>
          <w:sz w:val="28"/>
          <w:szCs w:val="28"/>
          <w:rtl/>
        </w:rPr>
        <w:lastRenderedPageBreak/>
        <w:t>دوریانها دیگر جنگجویانی بودند که از مناطق مرکزی و شمال یونان به این منطقه آمده و پایان ناگهانی این تمدن طولانی را سبب شدند. این خود آغاز دورانی سیاه، پایان سه قرن هرج و مرج و به دنبال آن بوجود آمدن تمدن کلاسیک یونان بود.</w:t>
      </w:r>
    </w:p>
    <w:p w:rsidR="00111A8D" w:rsidRPr="00FF14AE" w:rsidRDefault="00111A8D" w:rsidP="00FF14AE">
      <w:pPr>
        <w:jc w:val="both"/>
        <w:rPr>
          <w:rFonts w:cs="B Nazanin"/>
          <w:sz w:val="28"/>
          <w:szCs w:val="28"/>
          <w:rtl/>
        </w:rPr>
      </w:pPr>
      <w:r w:rsidRPr="00FF14AE">
        <w:rPr>
          <w:rFonts w:cs="B Nazanin"/>
          <w:sz w:val="28"/>
          <w:szCs w:val="28"/>
          <w:rtl/>
        </w:rPr>
        <w:t>سالهای 900 تا 600 ق.م دولت شهرها در یونان و ایونیا رشد نموده و اسپارت با اثبات برتری و تسلط خود در جنگ پلوپنیز، پیشوای رسمی تبارهلینیک شد.</w:t>
      </w:r>
    </w:p>
    <w:p w:rsidR="00111A8D" w:rsidRPr="00FF14AE" w:rsidRDefault="00111A8D" w:rsidP="00FF14AE">
      <w:pPr>
        <w:jc w:val="both"/>
        <w:rPr>
          <w:rFonts w:cs="B Nazanin"/>
          <w:sz w:val="28"/>
          <w:szCs w:val="28"/>
          <w:rtl/>
        </w:rPr>
      </w:pPr>
      <w:r w:rsidRPr="00FF14AE">
        <w:rPr>
          <w:rFonts w:cs="B Nazanin"/>
          <w:sz w:val="28"/>
          <w:szCs w:val="28"/>
          <w:rtl/>
        </w:rPr>
        <w:t>آتن 480 تا 380 ق.م . مشخصاٌ متمدین ترین جامعه ای است که تا کنون وجود داشته است.</w:t>
      </w:r>
    </w:p>
    <w:p w:rsidR="00111A8D" w:rsidRPr="00FF14AE" w:rsidRDefault="00111A8D" w:rsidP="00FF14AE">
      <w:pPr>
        <w:jc w:val="both"/>
        <w:rPr>
          <w:rFonts w:cs="B Nazanin"/>
          <w:sz w:val="28"/>
          <w:szCs w:val="28"/>
          <w:rtl/>
        </w:rPr>
      </w:pPr>
      <w:r w:rsidRPr="00FF14AE">
        <w:rPr>
          <w:rFonts w:cs="B Nazanin"/>
          <w:sz w:val="28"/>
          <w:szCs w:val="28"/>
          <w:rtl/>
        </w:rPr>
        <w:t>یونانیان نخست تحت رهبری اسپارت و سپس آتن، ایرانیان را در فاصله میان سالهای 499 الی 479 ق.م مغلوب نمودند.</w:t>
      </w:r>
    </w:p>
    <w:p w:rsidR="00773E4A" w:rsidRPr="00FF14AE" w:rsidRDefault="0087004C" w:rsidP="00FF14AE">
      <w:pPr>
        <w:jc w:val="both"/>
        <w:rPr>
          <w:rFonts w:cs="B Nazanin"/>
          <w:sz w:val="28"/>
          <w:szCs w:val="28"/>
        </w:rPr>
      </w:pPr>
      <w:r w:rsidRPr="00FF14AE">
        <w:rPr>
          <w:rFonts w:cs="B Nazanin"/>
          <w:sz w:val="28"/>
          <w:szCs w:val="28"/>
          <w:rtl/>
        </w:rPr>
        <w:t>دوره با عظمت در تاریخ آتن به عهد پریکلین مشهور است، این نام به افتخار رهبر کبیر آنها، پریکلیوس، که مجلس را از سال 461 تا همگام مرگ خود 429 ق.م تحت کنترل داشت، به این دوره اطلاق می شود. سیاست های وی آتن را به صورت مرکز هنری بی نظیر یونان درآورد. مهمترین هنر آتنیها، که همان نمایش های تراژدی بود هرساله رو به رشد و تکامل بود.</w:t>
      </w:r>
    </w:p>
    <w:p w:rsidR="00773E4A" w:rsidRPr="00FF14AE" w:rsidRDefault="0087004C" w:rsidP="00FF14AE">
      <w:pPr>
        <w:jc w:val="both"/>
        <w:rPr>
          <w:rFonts w:cs="B Nazanin"/>
          <w:sz w:val="28"/>
          <w:szCs w:val="28"/>
          <w:rtl/>
        </w:rPr>
      </w:pPr>
      <w:r w:rsidRPr="00FF14AE">
        <w:rPr>
          <w:rFonts w:cs="B Nazanin"/>
          <w:sz w:val="28"/>
          <w:szCs w:val="28"/>
          <w:rtl/>
        </w:rPr>
        <w:t>اسکندر برای تحکیم و حفظ قدرت در امپراطوری گسترده خود، دست به ایجاد نوشهرها</w:t>
      </w:r>
      <w:r w:rsidR="00111A8D" w:rsidRPr="00FF14AE">
        <w:rPr>
          <w:rFonts w:cs="B Nazanin"/>
          <w:sz w:val="28"/>
          <w:szCs w:val="28"/>
          <w:rtl/>
        </w:rPr>
        <w:t>ی جدید زد و بدین ترتیب وی سیاست</w:t>
      </w:r>
      <w:r w:rsidR="00111A8D" w:rsidRPr="00FF14AE">
        <w:rPr>
          <w:rFonts w:cs="B Nazanin" w:hint="cs"/>
          <w:sz w:val="28"/>
          <w:szCs w:val="28"/>
          <w:rtl/>
        </w:rPr>
        <w:t xml:space="preserve"> </w:t>
      </w:r>
      <w:r w:rsidRPr="00FF14AE">
        <w:rPr>
          <w:rFonts w:cs="B Nazanin"/>
          <w:sz w:val="28"/>
          <w:szCs w:val="28"/>
          <w:rtl/>
        </w:rPr>
        <w:t>امپراطوری روم را پایه گذاری نمود.</w:t>
      </w:r>
    </w:p>
    <w:p w:rsidR="00773E4A" w:rsidRPr="00FF14AE" w:rsidRDefault="0087004C" w:rsidP="00FF14AE">
      <w:pPr>
        <w:jc w:val="both"/>
        <w:rPr>
          <w:rFonts w:cs="B Nazanin"/>
          <w:sz w:val="28"/>
          <w:szCs w:val="28"/>
          <w:rtl/>
        </w:rPr>
      </w:pPr>
      <w:r w:rsidRPr="00FF14AE">
        <w:rPr>
          <w:rFonts w:cs="B Nazanin"/>
          <w:sz w:val="28"/>
          <w:szCs w:val="28"/>
          <w:rtl/>
        </w:rPr>
        <w:t>لغت هلنی به تمدن یونان قبل از حمله یونانیان اطلاق می گردد، شکل متحول یونانی که در سالهای بعد ظاهر میگردد، با نام هلنیستی نامیده می شود</w:t>
      </w:r>
      <w:r w:rsidRPr="00FF14AE">
        <w:rPr>
          <w:rFonts w:cs="B Nazanin"/>
          <w:b/>
          <w:bCs/>
          <w:sz w:val="28"/>
          <w:szCs w:val="28"/>
          <w:rtl/>
        </w:rPr>
        <w:t xml:space="preserve"> .</w:t>
      </w:r>
      <w:r w:rsidRPr="00FF14AE">
        <w:rPr>
          <w:rFonts w:cs="B Nazanin"/>
          <w:b/>
          <w:bCs/>
          <w:sz w:val="28"/>
          <w:szCs w:val="28"/>
        </w:rPr>
        <w:t xml:space="preserve"> </w:t>
      </w:r>
    </w:p>
    <w:p w:rsidR="00111A8D" w:rsidRPr="00FF14AE" w:rsidRDefault="00111A8D" w:rsidP="00FF14AE">
      <w:pPr>
        <w:jc w:val="both"/>
        <w:rPr>
          <w:rFonts w:cs="B Nazanin"/>
          <w:sz w:val="36"/>
          <w:szCs w:val="36"/>
          <w:rtl/>
        </w:rPr>
      </w:pPr>
      <w:r w:rsidRPr="00FF14AE">
        <w:rPr>
          <w:rFonts w:cs="B Nazanin" w:hint="cs"/>
          <w:sz w:val="36"/>
          <w:szCs w:val="36"/>
          <w:rtl/>
        </w:rPr>
        <w:t>خدمات یونانیان</w:t>
      </w:r>
    </w:p>
    <w:p w:rsidR="00111A8D" w:rsidRPr="00FF14AE" w:rsidRDefault="00111A8D" w:rsidP="00FF14AE">
      <w:pPr>
        <w:jc w:val="both"/>
        <w:rPr>
          <w:rFonts w:cs="B Nazanin"/>
          <w:sz w:val="28"/>
          <w:szCs w:val="28"/>
        </w:rPr>
      </w:pPr>
      <w:r w:rsidRPr="00FF14AE">
        <w:rPr>
          <w:rFonts w:cs="B Nazanin"/>
          <w:sz w:val="28"/>
          <w:szCs w:val="28"/>
          <w:rtl/>
        </w:rPr>
        <w:t>برای جلوگیری از فشار رشد جمعیت، گروههای مهاجری گسیل می شدند تا شهرهای جدیدی را در دیگر مناطق مدیترانه بنیان نهندو تقریباٌ همزمان با این حرکت، تکامل دو هسته ای شهرهای یونانی نیز انجام می پذیر. آکروپلیس به عنوان مرکز مذهبی و آگورا به عنوان قلب تپنده شهر که فعالیتهای گوناگونی را در خود جای می دهد.</w:t>
      </w:r>
    </w:p>
    <w:p w:rsidR="00111A8D" w:rsidRPr="00FF14AE" w:rsidRDefault="00111A8D" w:rsidP="00FF14AE">
      <w:pPr>
        <w:jc w:val="both"/>
        <w:rPr>
          <w:rFonts w:cs="B Nazanin"/>
          <w:sz w:val="28"/>
          <w:szCs w:val="28"/>
          <w:rtl/>
        </w:rPr>
      </w:pPr>
      <w:r w:rsidRPr="00FF14AE">
        <w:rPr>
          <w:rFonts w:cs="B Nazanin"/>
          <w:sz w:val="28"/>
          <w:szCs w:val="28"/>
          <w:rtl/>
        </w:rPr>
        <w:t>یکی دیگر از خدمات یونانیان استفاده از شبکه شطرنجی توسط شهرسازان یونانی در اوایل قرن پنجم ق.م به عنوان اساس شیوه ای سیستماتیک برای سازماندهی شهرها می باشد.</w:t>
      </w:r>
    </w:p>
    <w:p w:rsidR="00111A8D" w:rsidRPr="00FF14AE" w:rsidRDefault="00111A8D" w:rsidP="00FF14AE">
      <w:pPr>
        <w:jc w:val="both"/>
        <w:rPr>
          <w:rFonts w:cs="B Nazanin"/>
          <w:sz w:val="28"/>
          <w:szCs w:val="28"/>
          <w:rtl/>
        </w:rPr>
      </w:pPr>
      <w:r w:rsidRPr="00FF14AE">
        <w:rPr>
          <w:rFonts w:cs="B Nazanin"/>
          <w:sz w:val="28"/>
          <w:szCs w:val="28"/>
          <w:rtl/>
        </w:rPr>
        <w:lastRenderedPageBreak/>
        <w:t>تضاد روشن میان دو جریان توسعه شهری دوره یونان قابل توجه می باشد : شکل طراحی شده شهری، چه به صورت نوشهرها و یا مناطق شهری بازسازی شده و الگوی رشد طبیعی، که شهر آتن مهمترین نمونه آن می باشد.</w:t>
      </w:r>
    </w:p>
    <w:p w:rsidR="00111A8D" w:rsidRPr="00FF14AE" w:rsidRDefault="00111A8D" w:rsidP="00FF14AE">
      <w:pPr>
        <w:jc w:val="both"/>
        <w:rPr>
          <w:rFonts w:cs="B Nazanin"/>
          <w:sz w:val="28"/>
          <w:szCs w:val="28"/>
          <w:rtl/>
        </w:rPr>
      </w:pPr>
      <w:r w:rsidRPr="00FF14AE">
        <w:rPr>
          <w:rFonts w:cs="B Nazanin"/>
          <w:sz w:val="28"/>
          <w:szCs w:val="28"/>
          <w:rtl/>
        </w:rPr>
        <w:t xml:space="preserve">از حدود 750 ق.م و برای یک دوره حدوداٌ 200 ساله یونانیان درگیر کنترل رشد شهری بوده اند. تا آنکه ابنزرهوارد آنرا پایه و اساس حرکت انقلابی باغشهر خود قرار داد. این برنامه، یونانیان را به ایجاد دولت شهرهای جدید </w:t>
      </w:r>
      <w:r w:rsidRPr="00FF14AE">
        <w:rPr>
          <w:rFonts w:ascii="Times New Roman" w:hAnsi="Times New Roman" w:cs="Times New Roman" w:hint="cs"/>
          <w:sz w:val="28"/>
          <w:szCs w:val="28"/>
          <w:rtl/>
        </w:rPr>
        <w:t>–</w:t>
      </w:r>
      <w:r w:rsidRPr="00FF14AE">
        <w:rPr>
          <w:rFonts w:cs="B Nazanin"/>
          <w:sz w:val="28"/>
          <w:szCs w:val="28"/>
          <w:rtl/>
        </w:rPr>
        <w:t xml:space="preserve"> مستعمرات </w:t>
      </w:r>
      <w:r w:rsidRPr="00FF14AE">
        <w:rPr>
          <w:rFonts w:ascii="Times New Roman" w:hAnsi="Times New Roman" w:cs="Times New Roman" w:hint="cs"/>
          <w:sz w:val="28"/>
          <w:szCs w:val="28"/>
          <w:rtl/>
        </w:rPr>
        <w:t>–</w:t>
      </w:r>
      <w:r w:rsidRPr="00FF14AE">
        <w:rPr>
          <w:rFonts w:cs="B Nazanin"/>
          <w:sz w:val="28"/>
          <w:szCs w:val="28"/>
          <w:rtl/>
        </w:rPr>
        <w:t xml:space="preserve"> که یکی از اهداف اصلی آن اسکان جمعیت اضافی شهرها درآن بود، مشغول داشت.</w:t>
      </w:r>
      <w:r w:rsidRPr="00FF14AE">
        <w:rPr>
          <w:rFonts w:cs="B Nazanin" w:hint="cs"/>
          <w:sz w:val="28"/>
          <w:szCs w:val="28"/>
          <w:rtl/>
        </w:rPr>
        <w:t xml:space="preserve"> </w:t>
      </w:r>
    </w:p>
    <w:p w:rsidR="00111A8D" w:rsidRPr="00FF14AE" w:rsidRDefault="00111A8D" w:rsidP="00FF14AE">
      <w:pPr>
        <w:jc w:val="both"/>
        <w:rPr>
          <w:rFonts w:cs="B Nazanin"/>
          <w:sz w:val="28"/>
          <w:szCs w:val="28"/>
          <w:rtl/>
        </w:rPr>
      </w:pPr>
      <w:r w:rsidRPr="00FF14AE">
        <w:rPr>
          <w:rFonts w:cs="B Nazanin"/>
          <w:sz w:val="28"/>
          <w:szCs w:val="28"/>
          <w:rtl/>
        </w:rPr>
        <w:t>میلتوس که بعدها همواره در کنار نام هیپوداموس در شهرسازی مطرح شد، منشاُ یک سری مستعمرات عظیم بوده و حداقل 60 مستعمره از آن به وجود آمد. هر مستعمره خود، دولت شهری بود که براساس اصول اجتماعی و اقتصادی مادرشهر خود شکل یافته بود. اما برخلاف رشد طبیعی و بدون برنامه و کنترل آن، بر طبق طرحی قبلی توسعه می یافت.</w:t>
      </w:r>
    </w:p>
    <w:p w:rsidR="0030517A" w:rsidRPr="00FF14AE" w:rsidRDefault="0030517A" w:rsidP="00FF14AE">
      <w:pPr>
        <w:jc w:val="both"/>
        <w:rPr>
          <w:rFonts w:cs="B Nazanin"/>
          <w:sz w:val="36"/>
          <w:szCs w:val="36"/>
          <w:rtl/>
        </w:rPr>
      </w:pPr>
      <w:r w:rsidRPr="00FF14AE">
        <w:rPr>
          <w:rFonts w:cs="B Nazanin" w:hint="cs"/>
          <w:sz w:val="36"/>
          <w:szCs w:val="36"/>
          <w:rtl/>
        </w:rPr>
        <w:t>حرکت استعماری</w:t>
      </w:r>
    </w:p>
    <w:p w:rsidR="0030517A" w:rsidRPr="00FF14AE" w:rsidRDefault="0030517A" w:rsidP="00FF14AE">
      <w:pPr>
        <w:jc w:val="both"/>
        <w:rPr>
          <w:rFonts w:cs="B Nazanin"/>
          <w:sz w:val="28"/>
          <w:szCs w:val="28"/>
          <w:rtl/>
        </w:rPr>
      </w:pPr>
      <w:r w:rsidRPr="00FF14AE">
        <w:rPr>
          <w:rFonts w:cs="B Nazanin"/>
          <w:sz w:val="28"/>
          <w:szCs w:val="28"/>
          <w:rtl/>
        </w:rPr>
        <w:t xml:space="preserve">از حدود 750 ق.م و برای یک دوره حدوداٌ 200 ساله یونانیان درگیر کنترل رشد شهری بوده اند. تا آنکه ابنزرهوارد آنرا پایه و اساس حرکت انقلابی باغشهر خود قرار داد. این برنامه، یونانیان را به ایجاد دولت شهرهای جدید </w:t>
      </w:r>
      <w:r w:rsidRPr="00FF14AE">
        <w:rPr>
          <w:rFonts w:ascii="Times New Roman" w:hAnsi="Times New Roman" w:cs="Times New Roman" w:hint="cs"/>
          <w:sz w:val="28"/>
          <w:szCs w:val="28"/>
          <w:rtl/>
        </w:rPr>
        <w:t>–</w:t>
      </w:r>
      <w:r w:rsidRPr="00FF14AE">
        <w:rPr>
          <w:rFonts w:cs="B Nazanin" w:hint="cs"/>
          <w:sz w:val="28"/>
          <w:szCs w:val="28"/>
          <w:rtl/>
        </w:rPr>
        <w:t xml:space="preserve"> مستعمرات </w:t>
      </w:r>
      <w:r w:rsidRPr="00FF14AE">
        <w:rPr>
          <w:rFonts w:ascii="Times New Roman" w:hAnsi="Times New Roman" w:cs="Times New Roman" w:hint="cs"/>
          <w:sz w:val="28"/>
          <w:szCs w:val="28"/>
          <w:rtl/>
        </w:rPr>
        <w:t>–</w:t>
      </w:r>
      <w:r w:rsidRPr="00FF14AE">
        <w:rPr>
          <w:rFonts w:cs="B Nazanin" w:hint="cs"/>
          <w:sz w:val="28"/>
          <w:szCs w:val="28"/>
          <w:rtl/>
        </w:rPr>
        <w:t xml:space="preserve"> که یکی از اهداف اصلی آن اسکان جمعیت اضافی شهرها درآن بود، مشغول داشت. </w:t>
      </w:r>
      <w:r w:rsidRPr="00FF14AE">
        <w:rPr>
          <w:rFonts w:cs="B Nazanin"/>
          <w:sz w:val="28"/>
          <w:szCs w:val="28"/>
          <w:rtl/>
        </w:rPr>
        <w:t>میلتوس که بعدها همواره در کنار نام هیپوداموس در شهرسازی مطرح شد، منشاُ یک سری مستعمرات عظیم بوده و حداقل 60 مستعمره از آن به وجود آمد. هر مستعمره خود، دولت شهری بود که براساس اصول اجتماعی و اقتصادی مادرشهر خود شکل یافته بود. اما برخلاف رشد طبیعی و بدون برنامه و کنترل آن، بر طبق طرحی قبلی توسعه می یافت.</w:t>
      </w:r>
    </w:p>
    <w:p w:rsidR="00111A8D" w:rsidRPr="00FF14AE" w:rsidRDefault="00111A8D" w:rsidP="00FF14AE">
      <w:pPr>
        <w:jc w:val="both"/>
        <w:rPr>
          <w:rFonts w:cs="B Nazanin"/>
          <w:sz w:val="36"/>
          <w:szCs w:val="36"/>
          <w:rtl/>
        </w:rPr>
      </w:pPr>
      <w:r w:rsidRPr="00FF14AE">
        <w:rPr>
          <w:rFonts w:cs="B Nazanin" w:hint="cs"/>
          <w:sz w:val="36"/>
          <w:szCs w:val="36"/>
          <w:rtl/>
        </w:rPr>
        <w:t>عناصر شهری یونان</w:t>
      </w:r>
    </w:p>
    <w:p w:rsidR="00111A8D" w:rsidRPr="00FF14AE" w:rsidRDefault="00111A8D" w:rsidP="00FF14AE">
      <w:pPr>
        <w:jc w:val="both"/>
        <w:rPr>
          <w:rFonts w:cs="B Nazanin"/>
          <w:sz w:val="28"/>
          <w:szCs w:val="28"/>
        </w:rPr>
      </w:pPr>
      <w:r w:rsidRPr="00FF14AE">
        <w:rPr>
          <w:rFonts w:cs="B Nazanin"/>
          <w:sz w:val="28"/>
          <w:szCs w:val="28"/>
          <w:rtl/>
        </w:rPr>
        <w:t xml:space="preserve">عناصر اصلی شهر یونانی عبارتنداز : آکروپلیس، حصار شهر، آگورا، محلات مسکونی، یک یا چند محل تفریحی و فرهنگی، یک منطقه مذهبی (اگر جدای از آکروپلیس باشد) اسکله و بندر و احتمالاٌ یک منطقه صنعتی، پرینه، بهترین نمونه شکل گیری این عناصر </w:t>
      </w:r>
      <w:r w:rsidRPr="00FF14AE">
        <w:rPr>
          <w:rFonts w:ascii="Times New Roman" w:hAnsi="Times New Roman" w:cs="Times New Roman" w:hint="cs"/>
          <w:sz w:val="28"/>
          <w:szCs w:val="28"/>
          <w:rtl/>
        </w:rPr>
        <w:t>–</w:t>
      </w:r>
      <w:r w:rsidRPr="00FF14AE">
        <w:rPr>
          <w:rFonts w:cs="B Nazanin"/>
          <w:sz w:val="28"/>
          <w:szCs w:val="28"/>
          <w:rtl/>
        </w:rPr>
        <w:t xml:space="preserve"> جز دو عنصر اخیر </w:t>
      </w:r>
      <w:r w:rsidRPr="00FF14AE">
        <w:rPr>
          <w:rFonts w:ascii="Times New Roman" w:hAnsi="Times New Roman" w:cs="Times New Roman" w:hint="cs"/>
          <w:sz w:val="28"/>
          <w:szCs w:val="28"/>
          <w:rtl/>
        </w:rPr>
        <w:t>–</w:t>
      </w:r>
      <w:r w:rsidRPr="00FF14AE">
        <w:rPr>
          <w:rFonts w:cs="B Nazanin"/>
          <w:sz w:val="28"/>
          <w:szCs w:val="28"/>
          <w:rtl/>
        </w:rPr>
        <w:t xml:space="preserve"> در قالب یک شهر می باشد.</w:t>
      </w:r>
    </w:p>
    <w:p w:rsidR="00111A8D" w:rsidRPr="00FF14AE" w:rsidRDefault="00111A8D" w:rsidP="00FF14AE">
      <w:pPr>
        <w:jc w:val="both"/>
        <w:rPr>
          <w:rFonts w:cs="B Nazanin"/>
          <w:sz w:val="28"/>
          <w:szCs w:val="28"/>
          <w:rtl/>
        </w:rPr>
      </w:pPr>
      <w:r w:rsidRPr="00FF14AE">
        <w:rPr>
          <w:rFonts w:cs="B Nazanin"/>
          <w:sz w:val="28"/>
          <w:szCs w:val="28"/>
          <w:rtl/>
        </w:rPr>
        <w:t xml:space="preserve">آکروپلیس نام عمومی است که به تپه دفاعی اولیه شهر اطلاق می شود. مرکز مرتفع شهرهای یونان و قلعه محصور بسیاری از شهرهای مستعمراتی آن با این نام خوانده می شدند.آکروپلیس که در ابتدا تمامی شهر را </w:t>
      </w:r>
      <w:r w:rsidRPr="00FF14AE">
        <w:rPr>
          <w:rFonts w:cs="B Nazanin"/>
          <w:sz w:val="28"/>
          <w:szCs w:val="28"/>
          <w:rtl/>
        </w:rPr>
        <w:lastRenderedPageBreak/>
        <w:t>در خود جای می داد، به تدریج یا به بخش مقدس و مذهبی شهر بدل گردید، چنانکه آتن نمونه بارز آن است و یا تخلیه شده و خارج از محدوده شهر قرار گرفت، چنانکه در میلتوس اتفاق افتاد. تا زمانیکه شهر کوچک بوده و مستقیماٌ پیرامون آکروپلیس واقع شده بود، به حصار دفاعی پیرامون آن نیازی نبود. در مواقع هجوم شهروندان به درون آکروپلیس پناه می بردند تا آنکه یا شهر سقوط می نمود و یا دشمنان دست از حمله باز می داشتند، و با توجه به اینکه اکثر ساختمان های مهم در آکروپلیس واقع بودند، تنها بخشی از خانه های نسبتاٌ ارزشمند از بین می رفتند.</w:t>
      </w:r>
      <w:r w:rsidRPr="00FF14AE">
        <w:rPr>
          <w:rFonts w:cs="B Nazanin" w:hint="cs"/>
          <w:sz w:val="28"/>
          <w:szCs w:val="28"/>
          <w:rtl/>
        </w:rPr>
        <w:t xml:space="preserve"> </w:t>
      </w:r>
      <w:r w:rsidRPr="00FF14AE">
        <w:rPr>
          <w:rFonts w:cs="B Nazanin"/>
          <w:sz w:val="28"/>
          <w:szCs w:val="28"/>
          <w:rtl/>
        </w:rPr>
        <w:t>همه شهرهای یونانی دارای استحکامات دفاعی نبودند.</w:t>
      </w:r>
    </w:p>
    <w:p w:rsidR="00337783" w:rsidRPr="00FF14AE" w:rsidRDefault="00337783" w:rsidP="00FF14AE">
      <w:pPr>
        <w:jc w:val="both"/>
        <w:rPr>
          <w:rFonts w:cs="B Nazanin"/>
          <w:sz w:val="28"/>
          <w:szCs w:val="28"/>
        </w:rPr>
      </w:pPr>
      <w:r w:rsidRPr="00FF14AE">
        <w:rPr>
          <w:rFonts w:cs="B Nazanin"/>
          <w:sz w:val="28"/>
          <w:szCs w:val="28"/>
          <w:rtl/>
        </w:rPr>
        <w:t>تعادل جمعیتی میان شهر و ده در دولت شهرها و سیاست محدودیت جمعیت از طریق ایجاد نوشهرها، دودلیل انعطاف پذیری بیشتر حصار شهرهای یونانی به نسبت محدودیتهای فرم شهری در اعصار بعدی می باشد.</w:t>
      </w:r>
    </w:p>
    <w:p w:rsidR="00337783" w:rsidRPr="00FF14AE" w:rsidRDefault="00337783" w:rsidP="00FF14AE">
      <w:pPr>
        <w:jc w:val="both"/>
        <w:rPr>
          <w:rFonts w:cs="B Nazanin"/>
          <w:sz w:val="28"/>
          <w:szCs w:val="28"/>
          <w:rtl/>
        </w:rPr>
      </w:pPr>
      <w:r w:rsidRPr="00FF14AE">
        <w:rPr>
          <w:rFonts w:cs="B Nazanin"/>
          <w:sz w:val="28"/>
          <w:szCs w:val="28"/>
          <w:rtl/>
        </w:rPr>
        <w:t>آگورا فقط یک فضای عمومی در شهر نبوده بلکه مرکز شهر و قلب تپنده آن محسوب می شده است. آگورا اساساٌ تمامیت خود را حفط نموده و حداقل در برابر پراکندگی و فروپاشی به شدت مقاومت نمود. این مکان که محل اجتماع همیشگی تمام شهورندان بوده، به یکباره به وجود نیامده بلکه صحنه حیاط اجتماعی، اقتصادی و سیاسی روزانه جامعه بوده است.</w:t>
      </w:r>
    </w:p>
    <w:p w:rsidR="00337783" w:rsidRPr="00FF14AE" w:rsidRDefault="00337783" w:rsidP="00FF14AE">
      <w:pPr>
        <w:jc w:val="both"/>
        <w:rPr>
          <w:rFonts w:cs="B Nazanin"/>
          <w:sz w:val="28"/>
          <w:szCs w:val="28"/>
          <w:rtl/>
        </w:rPr>
      </w:pPr>
      <w:r w:rsidRPr="00FF14AE">
        <w:rPr>
          <w:rFonts w:cs="B Nazanin"/>
          <w:sz w:val="28"/>
          <w:szCs w:val="28"/>
          <w:rtl/>
        </w:rPr>
        <w:t>در شهرهای طراحی شده، آگورا تا حد امکان در مرکز فیزیکی شهر واقع شده بودو در شهرهای بندری نیز آگورا در کنار بندر قرار می گرفت. در شهرهای طراحی نشده محل طبیعی آگورا در حد فاصل میان دروازه شهر و آکروپلیس بوده است</w:t>
      </w:r>
      <w:r w:rsidRPr="00FF14AE">
        <w:rPr>
          <w:rFonts w:cs="B Nazanin" w:hint="cs"/>
          <w:sz w:val="28"/>
          <w:szCs w:val="28"/>
          <w:rtl/>
        </w:rPr>
        <w:t>.</w:t>
      </w:r>
    </w:p>
    <w:p w:rsidR="00337783" w:rsidRPr="00FF14AE" w:rsidRDefault="00337783" w:rsidP="00FF14AE">
      <w:pPr>
        <w:jc w:val="both"/>
        <w:rPr>
          <w:rFonts w:cs="B Nazanin"/>
          <w:sz w:val="28"/>
          <w:szCs w:val="28"/>
        </w:rPr>
      </w:pPr>
      <w:r w:rsidRPr="00FF14AE">
        <w:rPr>
          <w:rFonts w:cs="B Nazanin"/>
          <w:sz w:val="28"/>
          <w:szCs w:val="28"/>
          <w:rtl/>
        </w:rPr>
        <w:t xml:space="preserve">برای یونانیان که سخت درگیر مسائل فکری و ذهنی بودند، زندگی خصوصی پس از فعالیتهای اجتماعی و در درجه دوم اهمیت قرار داشت. در نتیجه </w:t>
      </w:r>
      <w:r w:rsidRPr="00FF14AE">
        <w:rPr>
          <w:rFonts w:ascii="Times New Roman" w:hAnsi="Times New Roman" w:cs="Times New Roman" w:hint="cs"/>
          <w:sz w:val="28"/>
          <w:szCs w:val="28"/>
          <w:rtl/>
        </w:rPr>
        <w:t>–</w:t>
      </w:r>
      <w:r w:rsidRPr="00FF14AE">
        <w:rPr>
          <w:rFonts w:cs="B Nazanin"/>
          <w:sz w:val="28"/>
          <w:szCs w:val="28"/>
          <w:rtl/>
        </w:rPr>
        <w:t xml:space="preserve"> به گفته ویچرلی </w:t>
      </w:r>
      <w:r w:rsidRPr="00FF14AE">
        <w:rPr>
          <w:rFonts w:ascii="Times New Roman" w:hAnsi="Times New Roman" w:cs="Times New Roman" w:hint="cs"/>
          <w:sz w:val="28"/>
          <w:szCs w:val="28"/>
          <w:rtl/>
        </w:rPr>
        <w:t>–</w:t>
      </w:r>
      <w:r w:rsidRPr="00FF14AE">
        <w:rPr>
          <w:rFonts w:cs="B Nazanin"/>
          <w:sz w:val="28"/>
          <w:szCs w:val="28"/>
          <w:rtl/>
        </w:rPr>
        <w:t xml:space="preserve"> یونانیان قرن پنجم ق.م تمامی هم معماری خود را به معابد و ساختمانهای عمومی معطوف داشتند.</w:t>
      </w:r>
    </w:p>
    <w:p w:rsidR="00337783" w:rsidRPr="00FF14AE" w:rsidRDefault="00337783" w:rsidP="00FF14AE">
      <w:pPr>
        <w:jc w:val="both"/>
        <w:rPr>
          <w:rFonts w:cs="B Nazanin"/>
          <w:sz w:val="28"/>
          <w:szCs w:val="28"/>
          <w:rtl/>
        </w:rPr>
      </w:pPr>
      <w:r w:rsidRPr="00FF14AE">
        <w:rPr>
          <w:rFonts w:cs="B Nazanin"/>
          <w:sz w:val="28"/>
          <w:szCs w:val="28"/>
          <w:rtl/>
        </w:rPr>
        <w:t xml:space="preserve">طرح خانه ها چه در شهرهای طراحی شده و چه طراحی نشده یکسان بوده و تعدادی اطاق پیرامون یک حیاط مرکزی ساخته می شدند. </w:t>
      </w:r>
    </w:p>
    <w:p w:rsidR="00337783" w:rsidRPr="00FF14AE" w:rsidRDefault="00337783" w:rsidP="00FF14AE">
      <w:pPr>
        <w:jc w:val="both"/>
        <w:rPr>
          <w:rFonts w:cs="B Nazanin"/>
          <w:sz w:val="28"/>
          <w:szCs w:val="28"/>
          <w:rtl/>
        </w:rPr>
      </w:pPr>
      <w:r w:rsidRPr="00FF14AE">
        <w:rPr>
          <w:rFonts w:cs="B Nazanin"/>
          <w:sz w:val="28"/>
          <w:szCs w:val="28"/>
          <w:rtl/>
        </w:rPr>
        <w:t>اساس اقتصاد دولت شهرهای یونانی تا حدود زیادی بر نیروی کار بردگان استوار بوده است، شهروندان اوقات فراغت بسیار میافتند تا به مسائل ذهنی پرداخته و یا در فعالیتهای اجتماعی شرکت جویند.</w:t>
      </w:r>
    </w:p>
    <w:p w:rsidR="00337783" w:rsidRPr="00FF14AE" w:rsidRDefault="00337783" w:rsidP="00FF14AE">
      <w:pPr>
        <w:jc w:val="both"/>
        <w:rPr>
          <w:rFonts w:cs="B Nazanin"/>
          <w:sz w:val="28"/>
          <w:szCs w:val="28"/>
          <w:rtl/>
        </w:rPr>
      </w:pPr>
      <w:r w:rsidRPr="00FF14AE">
        <w:rPr>
          <w:rFonts w:cs="B Nazanin"/>
          <w:sz w:val="28"/>
          <w:szCs w:val="28"/>
          <w:rtl/>
        </w:rPr>
        <w:t>تئاتر به یک شیب طبیعی و مناسب برای ادیتوریا نیازمند بوده . در بسیاری از شهرها در ضلع جنوبی آکروپلیس قرار داشت.</w:t>
      </w:r>
    </w:p>
    <w:p w:rsidR="004A5A31" w:rsidRPr="00FF14AE" w:rsidRDefault="00337783" w:rsidP="00FF14AE">
      <w:pPr>
        <w:jc w:val="both"/>
        <w:rPr>
          <w:rFonts w:cs="B Nazanin"/>
          <w:sz w:val="36"/>
          <w:szCs w:val="36"/>
          <w:rtl/>
        </w:rPr>
      </w:pPr>
      <w:r w:rsidRPr="00FF14AE">
        <w:rPr>
          <w:rFonts w:cs="B Nazanin" w:hint="cs"/>
          <w:sz w:val="36"/>
          <w:szCs w:val="36"/>
          <w:rtl/>
        </w:rPr>
        <w:lastRenderedPageBreak/>
        <w:t>شهرسازی انتظام یافته</w:t>
      </w:r>
    </w:p>
    <w:p w:rsidR="00337783" w:rsidRPr="00FF14AE" w:rsidRDefault="00337783" w:rsidP="00FF14AE">
      <w:pPr>
        <w:jc w:val="both"/>
        <w:rPr>
          <w:rFonts w:cs="B Nazanin"/>
          <w:sz w:val="28"/>
          <w:szCs w:val="28"/>
        </w:rPr>
      </w:pPr>
      <w:r w:rsidRPr="00FF14AE">
        <w:rPr>
          <w:rFonts w:cs="B Nazanin"/>
          <w:sz w:val="28"/>
          <w:szCs w:val="28"/>
          <w:rtl/>
        </w:rPr>
        <w:t xml:space="preserve">برحسب اتفاق مهمترین شهرهای از پیش طراحی شده یونان </w:t>
      </w:r>
      <w:r w:rsidRPr="00FF14AE">
        <w:rPr>
          <w:rFonts w:ascii="Times New Roman" w:hAnsi="Times New Roman" w:cs="Times New Roman" w:hint="cs"/>
          <w:sz w:val="28"/>
          <w:szCs w:val="28"/>
          <w:rtl/>
        </w:rPr>
        <w:t>–</w:t>
      </w:r>
      <w:r w:rsidRPr="00FF14AE">
        <w:rPr>
          <w:rFonts w:cs="B Nazanin"/>
          <w:sz w:val="28"/>
          <w:szCs w:val="28"/>
          <w:rtl/>
        </w:rPr>
        <w:t xml:space="preserve"> میلتوس و پرنیه </w:t>
      </w:r>
      <w:r w:rsidRPr="00FF14AE">
        <w:rPr>
          <w:rFonts w:ascii="Times New Roman" w:hAnsi="Times New Roman" w:cs="Times New Roman" w:hint="cs"/>
          <w:sz w:val="28"/>
          <w:szCs w:val="28"/>
          <w:rtl/>
        </w:rPr>
        <w:t>–</w:t>
      </w:r>
      <w:r w:rsidRPr="00FF14AE">
        <w:rPr>
          <w:rFonts w:cs="B Nazanin"/>
          <w:sz w:val="28"/>
          <w:szCs w:val="28"/>
          <w:rtl/>
        </w:rPr>
        <w:t xml:space="preserve"> در فاصله کمی از یکدیگر در سواحل آیونیا در آسیای صغیر قرار دارند.</w:t>
      </w:r>
    </w:p>
    <w:p w:rsidR="00337783" w:rsidRPr="00FF14AE" w:rsidRDefault="00337783" w:rsidP="00FF14AE">
      <w:pPr>
        <w:jc w:val="both"/>
        <w:rPr>
          <w:rFonts w:cs="B Nazanin"/>
          <w:sz w:val="28"/>
          <w:szCs w:val="28"/>
          <w:rtl/>
        </w:rPr>
      </w:pPr>
      <w:r w:rsidRPr="00FF14AE">
        <w:rPr>
          <w:rFonts w:cs="B Nazanin"/>
          <w:sz w:val="28"/>
          <w:szCs w:val="28"/>
          <w:rtl/>
        </w:rPr>
        <w:t>میلتوس که در دوره روم قرن اول میلادی نزدیک به 80000 تا 100000 نفر جمعیت داشته، تنها حدود 400 خانه و تقریباٌ 4000 نفر جمعیت داشت.</w:t>
      </w:r>
    </w:p>
    <w:p w:rsidR="00337783" w:rsidRPr="00FF14AE" w:rsidRDefault="00337783" w:rsidP="00FF14AE">
      <w:pPr>
        <w:jc w:val="both"/>
        <w:rPr>
          <w:rFonts w:cs="B Nazanin"/>
          <w:sz w:val="36"/>
          <w:szCs w:val="36"/>
          <w:rtl/>
        </w:rPr>
      </w:pPr>
      <w:r w:rsidRPr="00FF14AE">
        <w:rPr>
          <w:rFonts w:cs="B Nazanin" w:hint="cs"/>
          <w:sz w:val="36"/>
          <w:szCs w:val="36"/>
          <w:rtl/>
        </w:rPr>
        <w:t>میلتوس و هیپوداموس</w:t>
      </w:r>
    </w:p>
    <w:p w:rsidR="00337783" w:rsidRPr="00FF14AE" w:rsidRDefault="00337783" w:rsidP="00FF14AE">
      <w:pPr>
        <w:jc w:val="both"/>
        <w:rPr>
          <w:rFonts w:cs="B Nazanin"/>
          <w:sz w:val="28"/>
          <w:szCs w:val="28"/>
          <w:rtl/>
        </w:rPr>
      </w:pPr>
      <w:r w:rsidRPr="00FF14AE">
        <w:rPr>
          <w:rFonts w:cs="B Nazanin"/>
          <w:sz w:val="28"/>
          <w:szCs w:val="28"/>
          <w:rtl/>
        </w:rPr>
        <w:t>میلتوس نقش اساسی در پایه گذاری تدریجی اقتدار تجاری و نظامی یونان بین قرن دهم تا ششم قبل از میلاد داشته است.نقشه جامع بازسازی شهر توسط یک معمار از اهالی میلتوس به نام هیپوداموس تهیه شد. کسی که کارهای وی در میلتوس و دیگر جاها، از افسانه های اعجاب انگیز تاریخ شهری محسوب میشود. تا به حال هیپوداموس به عنوان پدر شهرسازی و ابداع کننده شبکه شطرنجی مورد احترام بوده است. پر واضح است که هیپوداموس ابداع کننده شبکه شطرنجی نبوده است. اما اگر موهنجودارو، هاراپا و سایر شهرهای سند را شهرهای طراحی شده محسوب نکنیم، هیپداموس با طرح میلتوس خود نمونه بس مهمی را بوجود آورده است.</w:t>
      </w:r>
    </w:p>
    <w:p w:rsidR="00337783" w:rsidRPr="00FF14AE" w:rsidRDefault="00337783" w:rsidP="00FF14AE">
      <w:pPr>
        <w:jc w:val="both"/>
        <w:rPr>
          <w:rFonts w:cs="B Nazanin"/>
          <w:sz w:val="36"/>
          <w:szCs w:val="36"/>
          <w:rtl/>
        </w:rPr>
      </w:pPr>
      <w:r w:rsidRPr="00FF14AE">
        <w:rPr>
          <w:rFonts w:cs="B Nazanin" w:hint="cs"/>
          <w:sz w:val="36"/>
          <w:szCs w:val="36"/>
          <w:rtl/>
        </w:rPr>
        <w:t>آتن : رشد طبیعی</w:t>
      </w:r>
    </w:p>
    <w:p w:rsidR="00DC48D3" w:rsidRPr="00FF14AE" w:rsidRDefault="00DC48D3" w:rsidP="00FF14AE">
      <w:pPr>
        <w:jc w:val="both"/>
        <w:rPr>
          <w:rFonts w:cs="B Nazanin"/>
          <w:sz w:val="28"/>
          <w:szCs w:val="28"/>
        </w:rPr>
      </w:pPr>
      <w:r w:rsidRPr="00FF14AE">
        <w:rPr>
          <w:rFonts w:cs="B Nazanin"/>
          <w:sz w:val="28"/>
          <w:szCs w:val="28"/>
          <w:rtl/>
        </w:rPr>
        <w:t>آتن به طور کلی هرگز طراحی نشده است. پس از تخریب آتن به دست ایرانیان دو مجتمع اصلی شهر، آگورا و آکروپلیس، با دقت و توجه بسیار به روابط فضایی آنها بازسازی شده اند.</w:t>
      </w:r>
    </w:p>
    <w:p w:rsidR="00DC48D3" w:rsidRPr="00FF14AE" w:rsidRDefault="00DC48D3" w:rsidP="00FF14AE">
      <w:pPr>
        <w:jc w:val="both"/>
        <w:rPr>
          <w:rFonts w:cs="B Nazanin"/>
          <w:sz w:val="28"/>
          <w:szCs w:val="28"/>
          <w:rtl/>
        </w:rPr>
      </w:pPr>
      <w:r w:rsidRPr="00FF14AE">
        <w:rPr>
          <w:rFonts w:cs="B Nazanin"/>
          <w:sz w:val="28"/>
          <w:szCs w:val="28"/>
          <w:rtl/>
        </w:rPr>
        <w:t>آکروپلیس آتن که در محل دهکده نئولتیک اولیه شهر بنا شده بود، بهترین دژ طبیعی دنیای باستان به حساب می آمد.</w:t>
      </w:r>
      <w:r w:rsidRPr="00FF14AE">
        <w:rPr>
          <w:rFonts w:cs="B Nazanin" w:hint="cs"/>
          <w:sz w:val="28"/>
          <w:szCs w:val="28"/>
          <w:rtl/>
        </w:rPr>
        <w:t xml:space="preserve"> </w:t>
      </w:r>
      <w:r w:rsidRPr="00FF14AE">
        <w:rPr>
          <w:rFonts w:cs="B Nazanin"/>
          <w:sz w:val="28"/>
          <w:szCs w:val="28"/>
          <w:rtl/>
        </w:rPr>
        <w:t>تاریخ پایه گذاری آتن که مورد تاُیید عموم صاحبنظران است، سال 1580 ق.م می باشد. این زمانی است که معبد آتنا در محوطه آکروپلیس ساخته شد.</w:t>
      </w:r>
    </w:p>
    <w:p w:rsidR="00DC48D3" w:rsidRPr="00FF14AE" w:rsidRDefault="00DC48D3" w:rsidP="00FF14AE">
      <w:pPr>
        <w:jc w:val="both"/>
        <w:rPr>
          <w:rFonts w:cs="B Nazanin"/>
          <w:sz w:val="28"/>
          <w:szCs w:val="28"/>
          <w:rtl/>
        </w:rPr>
      </w:pPr>
      <w:r w:rsidRPr="00FF14AE">
        <w:rPr>
          <w:rFonts w:cs="B Nazanin"/>
          <w:sz w:val="28"/>
          <w:szCs w:val="28"/>
          <w:rtl/>
        </w:rPr>
        <w:t>آتن که ساحلی ماسه ای با شیب کم بوده و برای به گل نشاندن کشتیها مطابق با سنن آن روزگار بسیار مناسب بود.</w:t>
      </w:r>
    </w:p>
    <w:p w:rsidR="00337783" w:rsidRPr="00FF14AE" w:rsidRDefault="00DC48D3" w:rsidP="00FF14AE">
      <w:pPr>
        <w:jc w:val="both"/>
        <w:rPr>
          <w:rFonts w:cs="B Nazanin"/>
          <w:sz w:val="28"/>
          <w:szCs w:val="28"/>
          <w:rtl/>
        </w:rPr>
      </w:pPr>
      <w:r w:rsidRPr="00FF14AE">
        <w:rPr>
          <w:rFonts w:cs="B Nazanin"/>
          <w:sz w:val="28"/>
          <w:szCs w:val="28"/>
          <w:rtl/>
        </w:rPr>
        <w:t>هیپوداموس در اواسط قرن پنجم شهر پیرائیوس را طراحی نمود و شبکه شطرنجی را بر آن اعمال کرد و به طرز غریبی دو آگورا، یکی در نزدیکی دریا و دیگ</w:t>
      </w:r>
      <w:r w:rsidRPr="00FF14AE">
        <w:rPr>
          <w:rFonts w:cs="B Nazanin" w:hint="cs"/>
          <w:sz w:val="28"/>
          <w:szCs w:val="28"/>
          <w:rtl/>
        </w:rPr>
        <w:t>ر</w:t>
      </w:r>
      <w:r w:rsidRPr="00FF14AE">
        <w:rPr>
          <w:rFonts w:cs="B Nazanin"/>
          <w:sz w:val="28"/>
          <w:szCs w:val="28"/>
          <w:rtl/>
        </w:rPr>
        <w:t>ی با فاصله ای از آن و در خشکی ایجاد نمود.</w:t>
      </w:r>
    </w:p>
    <w:p w:rsidR="00DC48D3" w:rsidRPr="00FF14AE" w:rsidRDefault="00DC48D3" w:rsidP="00FF14AE">
      <w:pPr>
        <w:jc w:val="both"/>
        <w:rPr>
          <w:rFonts w:cs="B Nazanin"/>
          <w:sz w:val="28"/>
          <w:szCs w:val="28"/>
        </w:rPr>
      </w:pPr>
      <w:r w:rsidRPr="00FF14AE">
        <w:rPr>
          <w:rFonts w:cs="B Nazanin"/>
          <w:sz w:val="28"/>
          <w:szCs w:val="28"/>
          <w:rtl/>
        </w:rPr>
        <w:t>تاریخ آگورا را میتوان به سه دوره تقسیم نمود :</w:t>
      </w:r>
      <w:r w:rsidRPr="00FF14AE">
        <w:rPr>
          <w:rFonts w:cs="B Nazanin"/>
          <w:sz w:val="28"/>
          <w:szCs w:val="28"/>
        </w:rPr>
        <w:t xml:space="preserve"> </w:t>
      </w:r>
    </w:p>
    <w:p w:rsidR="00DC48D3" w:rsidRPr="00FF14AE" w:rsidRDefault="00DC48D3" w:rsidP="00FF14AE">
      <w:pPr>
        <w:jc w:val="both"/>
        <w:rPr>
          <w:rFonts w:cs="B Nazanin"/>
          <w:sz w:val="28"/>
          <w:szCs w:val="28"/>
          <w:rtl/>
        </w:rPr>
      </w:pPr>
      <w:r w:rsidRPr="00FF14AE">
        <w:rPr>
          <w:rFonts w:cs="B Nazanin"/>
          <w:sz w:val="28"/>
          <w:szCs w:val="28"/>
          <w:rtl/>
        </w:rPr>
        <w:lastRenderedPageBreak/>
        <w:t>1- دوره کلاسیک، قرن پنجم ق.م</w:t>
      </w:r>
    </w:p>
    <w:p w:rsidR="00DC48D3" w:rsidRPr="00FF14AE" w:rsidRDefault="00DC48D3" w:rsidP="00FF14AE">
      <w:pPr>
        <w:jc w:val="both"/>
        <w:rPr>
          <w:rFonts w:cs="B Nazanin"/>
          <w:sz w:val="28"/>
          <w:szCs w:val="28"/>
          <w:rtl/>
        </w:rPr>
      </w:pPr>
      <w:r w:rsidRPr="00FF14AE">
        <w:rPr>
          <w:rFonts w:cs="B Nazanin"/>
          <w:sz w:val="28"/>
          <w:szCs w:val="28"/>
          <w:rtl/>
        </w:rPr>
        <w:t>2- دوره هلنیستی، قرن دوم ق.م</w:t>
      </w:r>
    </w:p>
    <w:p w:rsidR="00DC48D3" w:rsidRPr="00FF14AE" w:rsidRDefault="00DC48D3" w:rsidP="00FF14AE">
      <w:pPr>
        <w:jc w:val="both"/>
        <w:rPr>
          <w:rFonts w:cs="B Nazanin"/>
          <w:sz w:val="28"/>
          <w:szCs w:val="28"/>
          <w:rtl/>
        </w:rPr>
      </w:pPr>
      <w:r w:rsidRPr="00FF14AE">
        <w:rPr>
          <w:rFonts w:cs="B Nazanin"/>
          <w:sz w:val="28"/>
          <w:szCs w:val="28"/>
          <w:rtl/>
        </w:rPr>
        <w:t>3- دوره رومی، قرن دوم میلادی</w:t>
      </w:r>
    </w:p>
    <w:p w:rsidR="00DC48D3" w:rsidRPr="00FF14AE" w:rsidRDefault="00DC48D3" w:rsidP="00FF14AE">
      <w:pPr>
        <w:jc w:val="both"/>
        <w:rPr>
          <w:rFonts w:cs="B Nazanin"/>
          <w:sz w:val="28"/>
          <w:szCs w:val="28"/>
          <w:rtl/>
        </w:rPr>
      </w:pPr>
      <w:r w:rsidRPr="00FF14AE">
        <w:rPr>
          <w:rFonts w:cs="B Nazanin"/>
          <w:sz w:val="28"/>
          <w:szCs w:val="28"/>
          <w:rtl/>
        </w:rPr>
        <w:t>اکثر ساختمانهای آگورای نخستین به دست ایرانیان منهدم شد.</w:t>
      </w:r>
    </w:p>
    <w:p w:rsidR="00DC48D3" w:rsidRPr="00FF14AE" w:rsidRDefault="00DC48D3" w:rsidP="00FF14AE">
      <w:pPr>
        <w:jc w:val="both"/>
        <w:rPr>
          <w:rFonts w:cs="B Nazanin"/>
          <w:sz w:val="28"/>
          <w:szCs w:val="28"/>
          <w:rtl/>
        </w:rPr>
      </w:pPr>
      <w:r w:rsidRPr="00FF14AE">
        <w:rPr>
          <w:rFonts w:cs="B Nazanin"/>
          <w:sz w:val="28"/>
          <w:szCs w:val="28"/>
          <w:rtl/>
        </w:rPr>
        <w:t>معبد آپولو مرکزی برای سیستم جاده های آتیک بوده و اهمیت این نکته را نه تنها به عنوان مرکز آتن، بلکه به عنوان مرکز تمامی آتیکا مشخص می نمود.</w:t>
      </w:r>
      <w:r w:rsidRPr="00FF14AE">
        <w:rPr>
          <w:rFonts w:cs="B Nazanin"/>
          <w:sz w:val="28"/>
          <w:szCs w:val="28"/>
        </w:rPr>
        <w:t xml:space="preserve"> </w:t>
      </w:r>
    </w:p>
    <w:p w:rsidR="0030517A" w:rsidRPr="00FF14AE" w:rsidRDefault="0030517A" w:rsidP="00FF14AE">
      <w:pPr>
        <w:jc w:val="both"/>
        <w:rPr>
          <w:rFonts w:cs="B Nazanin"/>
          <w:sz w:val="28"/>
          <w:szCs w:val="28"/>
          <w:rtl/>
        </w:rPr>
      </w:pPr>
    </w:p>
    <w:p w:rsidR="00337783" w:rsidRPr="00FF14AE" w:rsidRDefault="00DC48D3" w:rsidP="00FF14AE">
      <w:pPr>
        <w:jc w:val="both"/>
        <w:rPr>
          <w:rFonts w:cs="B Nazanin"/>
          <w:sz w:val="36"/>
          <w:szCs w:val="36"/>
          <w:rtl/>
        </w:rPr>
      </w:pPr>
      <w:r w:rsidRPr="00FF14AE">
        <w:rPr>
          <w:rFonts w:cs="B Nazanin" w:hint="cs"/>
          <w:sz w:val="36"/>
          <w:szCs w:val="36"/>
          <w:rtl/>
        </w:rPr>
        <w:t xml:space="preserve">شهرنشینی در یونان : نمونه های کوچک </w:t>
      </w:r>
    </w:p>
    <w:p w:rsidR="00DC48D3" w:rsidRPr="00FF14AE" w:rsidRDefault="00DC48D3" w:rsidP="00FF14AE">
      <w:pPr>
        <w:jc w:val="both"/>
        <w:rPr>
          <w:rFonts w:cs="B Nazanin"/>
          <w:sz w:val="28"/>
          <w:szCs w:val="28"/>
        </w:rPr>
      </w:pPr>
      <w:r w:rsidRPr="00FF14AE">
        <w:rPr>
          <w:rFonts w:cs="B Nazanin"/>
          <w:sz w:val="28"/>
          <w:szCs w:val="28"/>
          <w:rtl/>
        </w:rPr>
        <w:t>سلینوس</w:t>
      </w:r>
    </w:p>
    <w:p w:rsidR="00DC48D3" w:rsidRPr="00FF14AE" w:rsidRDefault="00DC48D3" w:rsidP="00FF14AE">
      <w:pPr>
        <w:jc w:val="both"/>
        <w:rPr>
          <w:rFonts w:cs="B Nazanin"/>
          <w:sz w:val="28"/>
          <w:szCs w:val="28"/>
          <w:rtl/>
        </w:rPr>
      </w:pPr>
      <w:r w:rsidRPr="00FF14AE">
        <w:rPr>
          <w:rFonts w:cs="B Nazanin"/>
          <w:sz w:val="28"/>
          <w:szCs w:val="28"/>
          <w:rtl/>
        </w:rPr>
        <w:t>شهر سلینوس در سیسیل غربی و در حدود سال 630 ق.م به دست قبایل بومی بوجود آمد. این شهر بر فراز دو تپه نسبتاٌ مسطح قرار داشت. بتدریج تپه اولیه هویت غالب مسکونی خود را از دست داده و از حدود سال 580 ق.م به بعد بصورت آکروپلیس درآمدو چند نمونه بسیار مهم از آثار معماری معابد یونانی در همین آکروپلیس جای دارد.</w:t>
      </w:r>
    </w:p>
    <w:p w:rsidR="00DC48D3" w:rsidRPr="00FF14AE" w:rsidRDefault="00DC48D3" w:rsidP="00FF14AE">
      <w:pPr>
        <w:jc w:val="both"/>
        <w:rPr>
          <w:rFonts w:cs="B Nazanin"/>
          <w:sz w:val="28"/>
          <w:szCs w:val="28"/>
        </w:rPr>
      </w:pPr>
      <w:r w:rsidRPr="00FF14AE">
        <w:rPr>
          <w:rFonts w:cs="B Nazanin"/>
          <w:sz w:val="28"/>
          <w:szCs w:val="28"/>
          <w:rtl/>
        </w:rPr>
        <w:t>دورا اروپوس</w:t>
      </w:r>
    </w:p>
    <w:p w:rsidR="0030517A" w:rsidRPr="00FF14AE" w:rsidRDefault="00DC48D3" w:rsidP="00FF14AE">
      <w:pPr>
        <w:jc w:val="both"/>
        <w:rPr>
          <w:rFonts w:cs="B Nazanin"/>
          <w:sz w:val="28"/>
          <w:szCs w:val="28"/>
          <w:rtl/>
        </w:rPr>
      </w:pPr>
      <w:r w:rsidRPr="00FF14AE">
        <w:rPr>
          <w:rFonts w:cs="B Nazanin"/>
          <w:sz w:val="28"/>
          <w:szCs w:val="28"/>
          <w:rtl/>
        </w:rPr>
        <w:t>دورا اروپوس به عنوان یکی از قلعه های نظامی مستعمراتی برای حفظ امنیت راههای ارتباطی، بر فراز فرات و راه تجاری آن بنا شد.</w:t>
      </w:r>
    </w:p>
    <w:p w:rsidR="00DC48D3" w:rsidRPr="00FF14AE" w:rsidRDefault="0030517A" w:rsidP="00FF14AE">
      <w:pPr>
        <w:jc w:val="both"/>
        <w:rPr>
          <w:rFonts w:cs="B Nazanin"/>
          <w:sz w:val="36"/>
          <w:szCs w:val="36"/>
          <w:rtl/>
        </w:rPr>
      </w:pPr>
      <w:r w:rsidRPr="00FF14AE">
        <w:rPr>
          <w:rFonts w:cs="B Nazanin" w:hint="cs"/>
          <w:sz w:val="36"/>
          <w:szCs w:val="36"/>
          <w:rtl/>
        </w:rPr>
        <w:t>شهرسازی عملی و نظری یونان</w:t>
      </w:r>
    </w:p>
    <w:p w:rsidR="0030517A" w:rsidRPr="00FF14AE" w:rsidRDefault="0030517A" w:rsidP="00FF14AE">
      <w:pPr>
        <w:jc w:val="both"/>
        <w:rPr>
          <w:rFonts w:cs="B Nazanin"/>
          <w:sz w:val="28"/>
          <w:szCs w:val="28"/>
        </w:rPr>
      </w:pPr>
      <w:r w:rsidRPr="00FF14AE">
        <w:rPr>
          <w:rFonts w:cs="B Nazanin"/>
          <w:sz w:val="28"/>
          <w:szCs w:val="28"/>
          <w:rtl/>
        </w:rPr>
        <w:t xml:space="preserve">ارسطو معتقد است که 10 شهروند یک پلیس را به وجود نمی آورند، درحالیکه با وجود 10000 شهروند نیز دیگر آن مکان پلیس نیست. افلاطون که نظریه اش بر اساس تئوری ریاضی بوجود آمده، از 5040 قطعه زمین سخن می گوید، درحالیکه هیپوداموس جمعیت 10000 نفره مطلوب خود را به سه گروه تقسیم می کند: </w:t>
      </w:r>
      <w:r w:rsidRPr="00FF14AE">
        <w:rPr>
          <w:rFonts w:cs="B Nazanin" w:hint="cs"/>
          <w:sz w:val="28"/>
          <w:szCs w:val="28"/>
          <w:rtl/>
        </w:rPr>
        <w:t>ص</w:t>
      </w:r>
      <w:r w:rsidRPr="00FF14AE">
        <w:rPr>
          <w:rFonts w:cs="B Nazanin"/>
          <w:sz w:val="28"/>
          <w:szCs w:val="28"/>
          <w:rtl/>
        </w:rPr>
        <w:t>نعت گران، کشاورزان و نظامیان</w:t>
      </w:r>
    </w:p>
    <w:p w:rsidR="0030517A" w:rsidRPr="00FF14AE" w:rsidRDefault="0030517A" w:rsidP="00FF14AE">
      <w:pPr>
        <w:jc w:val="both"/>
        <w:rPr>
          <w:rFonts w:cs="B Nazanin"/>
          <w:sz w:val="28"/>
          <w:szCs w:val="28"/>
          <w:rtl/>
        </w:rPr>
      </w:pPr>
      <w:r w:rsidRPr="00FF14AE">
        <w:rPr>
          <w:rFonts w:cs="B Nazanin"/>
          <w:sz w:val="28"/>
          <w:szCs w:val="28"/>
          <w:rtl/>
        </w:rPr>
        <w:lastRenderedPageBreak/>
        <w:t>(او همچنین زمین را به سه بخش تقسیم می کند : مقدس، عمومی و خصوصی). ارسطو معتقد بود که جمعیت دولت شهرها باید خودکفا باشند تا بتوانند زندگی مناسبی طبق شیوه یک اجتماع سیاسی داشته باشند. و یک شهر باید چنان ساخته شود که اسباب رفاه و امنیت ساکنین خود را فراهم سازد</w:t>
      </w:r>
      <w:r w:rsidRPr="00FF14AE">
        <w:rPr>
          <w:rFonts w:cs="B Nazanin" w:hint="cs"/>
          <w:sz w:val="28"/>
          <w:szCs w:val="28"/>
          <w:rtl/>
        </w:rPr>
        <w:t>.</w:t>
      </w:r>
    </w:p>
    <w:p w:rsidR="0030517A" w:rsidRPr="00FF14AE" w:rsidRDefault="0030517A" w:rsidP="00FF14AE">
      <w:pPr>
        <w:jc w:val="both"/>
        <w:rPr>
          <w:rFonts w:cs="B Nazanin"/>
          <w:sz w:val="28"/>
          <w:szCs w:val="28"/>
          <w:rtl/>
        </w:rPr>
      </w:pPr>
      <w:r w:rsidRPr="00FF14AE">
        <w:rPr>
          <w:rFonts w:cs="B Nazanin"/>
          <w:sz w:val="28"/>
          <w:szCs w:val="28"/>
          <w:rtl/>
        </w:rPr>
        <w:t>شهرسازی هنری عملی است.</w:t>
      </w:r>
      <w:r w:rsidRPr="00FF14AE">
        <w:rPr>
          <w:rFonts w:cs="B Nazanin" w:hint="cs"/>
          <w:sz w:val="28"/>
          <w:szCs w:val="28"/>
          <w:rtl/>
        </w:rPr>
        <w:t xml:space="preserve"> </w:t>
      </w:r>
      <w:r w:rsidRPr="00FF14AE">
        <w:rPr>
          <w:rFonts w:cs="B Nazanin"/>
          <w:sz w:val="28"/>
          <w:szCs w:val="28"/>
          <w:rtl/>
        </w:rPr>
        <w:t>اگر یونانیان محیط زیست خود را مناسب نمی یافتند، مسلماٌ در میان سایر ملل تنها کسانی بودند که قدرت تفییر آن را داشتند.</w:t>
      </w:r>
    </w:p>
    <w:p w:rsidR="002E4D5E" w:rsidRPr="00FF14AE" w:rsidRDefault="002E4D5E" w:rsidP="00FF14AE">
      <w:pPr>
        <w:jc w:val="both"/>
        <w:rPr>
          <w:rFonts w:cs="B Nazanin"/>
          <w:rtl/>
        </w:rPr>
      </w:pPr>
    </w:p>
    <w:p w:rsidR="002E4D5E" w:rsidRPr="00FF14AE" w:rsidRDefault="002E4D5E" w:rsidP="00FF14AE">
      <w:pPr>
        <w:jc w:val="both"/>
        <w:rPr>
          <w:rFonts w:cs="B Nazanin"/>
          <w:sz w:val="36"/>
          <w:szCs w:val="36"/>
          <w:rtl/>
        </w:rPr>
      </w:pPr>
      <w:r w:rsidRPr="00FF14AE">
        <w:rPr>
          <w:rFonts w:cs="B Nazanin" w:hint="cs"/>
          <w:sz w:val="36"/>
          <w:szCs w:val="36"/>
          <w:rtl/>
        </w:rPr>
        <w:t>منابع</w:t>
      </w:r>
    </w:p>
    <w:p w:rsidR="003F5759" w:rsidRPr="00FF14AE" w:rsidRDefault="002E4D5E" w:rsidP="00FF14AE">
      <w:pPr>
        <w:jc w:val="both"/>
        <w:rPr>
          <w:rFonts w:cs="B Nazanin"/>
          <w:sz w:val="28"/>
          <w:szCs w:val="28"/>
        </w:rPr>
      </w:pPr>
      <w:r w:rsidRPr="00FF14AE">
        <w:rPr>
          <w:rFonts w:cs="B Nazanin" w:hint="cs"/>
          <w:rtl/>
        </w:rPr>
        <w:t xml:space="preserve">   </w:t>
      </w:r>
      <w:r w:rsidR="00080157" w:rsidRPr="00FF14AE">
        <w:rPr>
          <w:rFonts w:cs="B Nazanin" w:hint="cs"/>
          <w:sz w:val="28"/>
          <w:szCs w:val="28"/>
          <w:rtl/>
        </w:rPr>
        <w:t>موریس،جیمز(1390)،تاریخ شکل شهر،ترجمه راضیه رضازاده ،انتشارات دانشگاه علم و صنعت</w:t>
      </w:r>
    </w:p>
    <w:p w:rsidR="002E4D5E" w:rsidRPr="00FF14AE" w:rsidRDefault="002E4D5E" w:rsidP="00FF14AE">
      <w:pPr>
        <w:jc w:val="both"/>
        <w:rPr>
          <w:rFonts w:cs="B Nazanin"/>
          <w:sz w:val="28"/>
          <w:szCs w:val="28"/>
          <w:rtl/>
        </w:rPr>
      </w:pPr>
      <w:r w:rsidRPr="00FF14AE">
        <w:rPr>
          <w:rFonts w:cs="B Nazanin"/>
          <w:sz w:val="28"/>
          <w:szCs w:val="28"/>
        </w:rPr>
        <w:t xml:space="preserve">Wikipedia.Org    </w:t>
      </w:r>
    </w:p>
    <w:p w:rsidR="00337783" w:rsidRPr="00FF14AE" w:rsidRDefault="00337783" w:rsidP="00FF14AE">
      <w:pPr>
        <w:jc w:val="both"/>
        <w:rPr>
          <w:rFonts w:cs="B Nazanin"/>
          <w:rtl/>
        </w:rPr>
      </w:pPr>
    </w:p>
    <w:p w:rsidR="00A352AF" w:rsidRPr="00FF14AE" w:rsidRDefault="00A352AF" w:rsidP="00FF14AE">
      <w:pPr>
        <w:jc w:val="both"/>
        <w:rPr>
          <w:rFonts w:cs="B Nazanin"/>
        </w:rPr>
      </w:pPr>
      <w:bookmarkStart w:id="0" w:name="_GoBack"/>
      <w:bookmarkEnd w:id="0"/>
    </w:p>
    <w:sectPr w:rsidR="00A352AF" w:rsidRPr="00FF14AE" w:rsidSect="00373B91">
      <w:foot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989" w:rsidRDefault="00554989" w:rsidP="0030517A">
      <w:pPr>
        <w:spacing w:after="0" w:line="240" w:lineRule="auto"/>
      </w:pPr>
      <w:r>
        <w:separator/>
      </w:r>
    </w:p>
  </w:endnote>
  <w:endnote w:type="continuationSeparator" w:id="0">
    <w:p w:rsidR="00554989" w:rsidRDefault="00554989" w:rsidP="0030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82169246"/>
      <w:docPartObj>
        <w:docPartGallery w:val="Page Numbers (Bottom of Page)"/>
        <w:docPartUnique/>
      </w:docPartObj>
    </w:sdtPr>
    <w:sdtEndPr>
      <w:rPr>
        <w:noProof/>
      </w:rPr>
    </w:sdtEndPr>
    <w:sdtContent>
      <w:p w:rsidR="00FF14AE" w:rsidRDefault="00FF14AE">
        <w:pPr>
          <w:pStyle w:val="Footer"/>
          <w:jc w:val="center"/>
        </w:pPr>
        <w:r>
          <w:fldChar w:fldCharType="begin"/>
        </w:r>
        <w:r>
          <w:instrText xml:space="preserve"> PAGE   \* MERGEFORMAT </w:instrText>
        </w:r>
        <w:r>
          <w:fldChar w:fldCharType="separate"/>
        </w:r>
        <w:r>
          <w:rPr>
            <w:noProof/>
            <w:rtl/>
          </w:rPr>
          <w:t>8</w:t>
        </w:r>
        <w:r>
          <w:rPr>
            <w:noProof/>
          </w:rPr>
          <w:fldChar w:fldCharType="end"/>
        </w:r>
      </w:p>
    </w:sdtContent>
  </w:sdt>
  <w:p w:rsidR="0030517A" w:rsidRDefault="00305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989" w:rsidRDefault="00554989" w:rsidP="0030517A">
      <w:pPr>
        <w:spacing w:after="0" w:line="240" w:lineRule="auto"/>
      </w:pPr>
      <w:r>
        <w:separator/>
      </w:r>
    </w:p>
  </w:footnote>
  <w:footnote w:type="continuationSeparator" w:id="0">
    <w:p w:rsidR="00554989" w:rsidRDefault="00554989" w:rsidP="003051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E75A3"/>
    <w:multiLevelType w:val="hybridMultilevel"/>
    <w:tmpl w:val="98988666"/>
    <w:lvl w:ilvl="0" w:tplc="56F8EE30">
      <w:start w:val="1"/>
      <w:numFmt w:val="bullet"/>
      <w:lvlText w:val=""/>
      <w:lvlJc w:val="left"/>
      <w:pPr>
        <w:tabs>
          <w:tab w:val="num" w:pos="720"/>
        </w:tabs>
        <w:ind w:left="720" w:hanging="360"/>
      </w:pPr>
      <w:rPr>
        <w:rFonts w:ascii="Wingdings 3" w:hAnsi="Wingdings 3" w:hint="default"/>
      </w:rPr>
    </w:lvl>
    <w:lvl w:ilvl="1" w:tplc="5CFEEE2E" w:tentative="1">
      <w:start w:val="1"/>
      <w:numFmt w:val="bullet"/>
      <w:lvlText w:val=""/>
      <w:lvlJc w:val="left"/>
      <w:pPr>
        <w:tabs>
          <w:tab w:val="num" w:pos="1440"/>
        </w:tabs>
        <w:ind w:left="1440" w:hanging="360"/>
      </w:pPr>
      <w:rPr>
        <w:rFonts w:ascii="Wingdings 3" w:hAnsi="Wingdings 3" w:hint="default"/>
      </w:rPr>
    </w:lvl>
    <w:lvl w:ilvl="2" w:tplc="044E8260" w:tentative="1">
      <w:start w:val="1"/>
      <w:numFmt w:val="bullet"/>
      <w:lvlText w:val=""/>
      <w:lvlJc w:val="left"/>
      <w:pPr>
        <w:tabs>
          <w:tab w:val="num" w:pos="2160"/>
        </w:tabs>
        <w:ind w:left="2160" w:hanging="360"/>
      </w:pPr>
      <w:rPr>
        <w:rFonts w:ascii="Wingdings 3" w:hAnsi="Wingdings 3" w:hint="default"/>
      </w:rPr>
    </w:lvl>
    <w:lvl w:ilvl="3" w:tplc="1BF4A3CA" w:tentative="1">
      <w:start w:val="1"/>
      <w:numFmt w:val="bullet"/>
      <w:lvlText w:val=""/>
      <w:lvlJc w:val="left"/>
      <w:pPr>
        <w:tabs>
          <w:tab w:val="num" w:pos="2880"/>
        </w:tabs>
        <w:ind w:left="2880" w:hanging="360"/>
      </w:pPr>
      <w:rPr>
        <w:rFonts w:ascii="Wingdings 3" w:hAnsi="Wingdings 3" w:hint="default"/>
      </w:rPr>
    </w:lvl>
    <w:lvl w:ilvl="4" w:tplc="FE629A3C" w:tentative="1">
      <w:start w:val="1"/>
      <w:numFmt w:val="bullet"/>
      <w:lvlText w:val=""/>
      <w:lvlJc w:val="left"/>
      <w:pPr>
        <w:tabs>
          <w:tab w:val="num" w:pos="3600"/>
        </w:tabs>
        <w:ind w:left="3600" w:hanging="360"/>
      </w:pPr>
      <w:rPr>
        <w:rFonts w:ascii="Wingdings 3" w:hAnsi="Wingdings 3" w:hint="default"/>
      </w:rPr>
    </w:lvl>
    <w:lvl w:ilvl="5" w:tplc="78E444DA" w:tentative="1">
      <w:start w:val="1"/>
      <w:numFmt w:val="bullet"/>
      <w:lvlText w:val=""/>
      <w:lvlJc w:val="left"/>
      <w:pPr>
        <w:tabs>
          <w:tab w:val="num" w:pos="4320"/>
        </w:tabs>
        <w:ind w:left="4320" w:hanging="360"/>
      </w:pPr>
      <w:rPr>
        <w:rFonts w:ascii="Wingdings 3" w:hAnsi="Wingdings 3" w:hint="default"/>
      </w:rPr>
    </w:lvl>
    <w:lvl w:ilvl="6" w:tplc="EE0606D8" w:tentative="1">
      <w:start w:val="1"/>
      <w:numFmt w:val="bullet"/>
      <w:lvlText w:val=""/>
      <w:lvlJc w:val="left"/>
      <w:pPr>
        <w:tabs>
          <w:tab w:val="num" w:pos="5040"/>
        </w:tabs>
        <w:ind w:left="5040" w:hanging="360"/>
      </w:pPr>
      <w:rPr>
        <w:rFonts w:ascii="Wingdings 3" w:hAnsi="Wingdings 3" w:hint="default"/>
      </w:rPr>
    </w:lvl>
    <w:lvl w:ilvl="7" w:tplc="CB2615BC" w:tentative="1">
      <w:start w:val="1"/>
      <w:numFmt w:val="bullet"/>
      <w:lvlText w:val=""/>
      <w:lvlJc w:val="left"/>
      <w:pPr>
        <w:tabs>
          <w:tab w:val="num" w:pos="5760"/>
        </w:tabs>
        <w:ind w:left="5760" w:hanging="360"/>
      </w:pPr>
      <w:rPr>
        <w:rFonts w:ascii="Wingdings 3" w:hAnsi="Wingdings 3" w:hint="default"/>
      </w:rPr>
    </w:lvl>
    <w:lvl w:ilvl="8" w:tplc="4E569C08" w:tentative="1">
      <w:start w:val="1"/>
      <w:numFmt w:val="bullet"/>
      <w:lvlText w:val=""/>
      <w:lvlJc w:val="left"/>
      <w:pPr>
        <w:tabs>
          <w:tab w:val="num" w:pos="6480"/>
        </w:tabs>
        <w:ind w:left="6480" w:hanging="360"/>
      </w:pPr>
      <w:rPr>
        <w:rFonts w:ascii="Wingdings 3" w:hAnsi="Wingdings 3" w:hint="default"/>
      </w:rPr>
    </w:lvl>
  </w:abstractNum>
  <w:abstractNum w:abstractNumId="1">
    <w:nsid w:val="54BC003E"/>
    <w:multiLevelType w:val="hybridMultilevel"/>
    <w:tmpl w:val="F02E9D72"/>
    <w:lvl w:ilvl="0" w:tplc="AD960184">
      <w:start w:val="1"/>
      <w:numFmt w:val="bullet"/>
      <w:lvlText w:val=""/>
      <w:lvlJc w:val="left"/>
      <w:pPr>
        <w:tabs>
          <w:tab w:val="num" w:pos="720"/>
        </w:tabs>
        <w:ind w:left="720" w:hanging="360"/>
      </w:pPr>
      <w:rPr>
        <w:rFonts w:ascii="Wingdings 3" w:hAnsi="Wingdings 3" w:hint="default"/>
      </w:rPr>
    </w:lvl>
    <w:lvl w:ilvl="1" w:tplc="6226E5A4" w:tentative="1">
      <w:start w:val="1"/>
      <w:numFmt w:val="bullet"/>
      <w:lvlText w:val=""/>
      <w:lvlJc w:val="left"/>
      <w:pPr>
        <w:tabs>
          <w:tab w:val="num" w:pos="1440"/>
        </w:tabs>
        <w:ind w:left="1440" w:hanging="360"/>
      </w:pPr>
      <w:rPr>
        <w:rFonts w:ascii="Wingdings 3" w:hAnsi="Wingdings 3" w:hint="default"/>
      </w:rPr>
    </w:lvl>
    <w:lvl w:ilvl="2" w:tplc="54166352" w:tentative="1">
      <w:start w:val="1"/>
      <w:numFmt w:val="bullet"/>
      <w:lvlText w:val=""/>
      <w:lvlJc w:val="left"/>
      <w:pPr>
        <w:tabs>
          <w:tab w:val="num" w:pos="2160"/>
        </w:tabs>
        <w:ind w:left="2160" w:hanging="360"/>
      </w:pPr>
      <w:rPr>
        <w:rFonts w:ascii="Wingdings 3" w:hAnsi="Wingdings 3" w:hint="default"/>
      </w:rPr>
    </w:lvl>
    <w:lvl w:ilvl="3" w:tplc="D9B4917A" w:tentative="1">
      <w:start w:val="1"/>
      <w:numFmt w:val="bullet"/>
      <w:lvlText w:val=""/>
      <w:lvlJc w:val="left"/>
      <w:pPr>
        <w:tabs>
          <w:tab w:val="num" w:pos="2880"/>
        </w:tabs>
        <w:ind w:left="2880" w:hanging="360"/>
      </w:pPr>
      <w:rPr>
        <w:rFonts w:ascii="Wingdings 3" w:hAnsi="Wingdings 3" w:hint="default"/>
      </w:rPr>
    </w:lvl>
    <w:lvl w:ilvl="4" w:tplc="98EE7F38" w:tentative="1">
      <w:start w:val="1"/>
      <w:numFmt w:val="bullet"/>
      <w:lvlText w:val=""/>
      <w:lvlJc w:val="left"/>
      <w:pPr>
        <w:tabs>
          <w:tab w:val="num" w:pos="3600"/>
        </w:tabs>
        <w:ind w:left="3600" w:hanging="360"/>
      </w:pPr>
      <w:rPr>
        <w:rFonts w:ascii="Wingdings 3" w:hAnsi="Wingdings 3" w:hint="default"/>
      </w:rPr>
    </w:lvl>
    <w:lvl w:ilvl="5" w:tplc="0C3E20A8" w:tentative="1">
      <w:start w:val="1"/>
      <w:numFmt w:val="bullet"/>
      <w:lvlText w:val=""/>
      <w:lvlJc w:val="left"/>
      <w:pPr>
        <w:tabs>
          <w:tab w:val="num" w:pos="4320"/>
        </w:tabs>
        <w:ind w:left="4320" w:hanging="360"/>
      </w:pPr>
      <w:rPr>
        <w:rFonts w:ascii="Wingdings 3" w:hAnsi="Wingdings 3" w:hint="default"/>
      </w:rPr>
    </w:lvl>
    <w:lvl w:ilvl="6" w:tplc="252C52A4" w:tentative="1">
      <w:start w:val="1"/>
      <w:numFmt w:val="bullet"/>
      <w:lvlText w:val=""/>
      <w:lvlJc w:val="left"/>
      <w:pPr>
        <w:tabs>
          <w:tab w:val="num" w:pos="5040"/>
        </w:tabs>
        <w:ind w:left="5040" w:hanging="360"/>
      </w:pPr>
      <w:rPr>
        <w:rFonts w:ascii="Wingdings 3" w:hAnsi="Wingdings 3" w:hint="default"/>
      </w:rPr>
    </w:lvl>
    <w:lvl w:ilvl="7" w:tplc="BAE6C13E" w:tentative="1">
      <w:start w:val="1"/>
      <w:numFmt w:val="bullet"/>
      <w:lvlText w:val=""/>
      <w:lvlJc w:val="left"/>
      <w:pPr>
        <w:tabs>
          <w:tab w:val="num" w:pos="5760"/>
        </w:tabs>
        <w:ind w:left="5760" w:hanging="360"/>
      </w:pPr>
      <w:rPr>
        <w:rFonts w:ascii="Wingdings 3" w:hAnsi="Wingdings 3" w:hint="default"/>
      </w:rPr>
    </w:lvl>
    <w:lvl w:ilvl="8" w:tplc="0CF467B8" w:tentative="1">
      <w:start w:val="1"/>
      <w:numFmt w:val="bullet"/>
      <w:lvlText w:val=""/>
      <w:lvlJc w:val="left"/>
      <w:pPr>
        <w:tabs>
          <w:tab w:val="num" w:pos="6480"/>
        </w:tabs>
        <w:ind w:left="6480" w:hanging="360"/>
      </w:pPr>
      <w:rPr>
        <w:rFonts w:ascii="Wingdings 3" w:hAnsi="Wingdings 3" w:hint="default"/>
      </w:rPr>
    </w:lvl>
  </w:abstractNum>
  <w:abstractNum w:abstractNumId="2">
    <w:nsid w:val="555F6398"/>
    <w:multiLevelType w:val="hybridMultilevel"/>
    <w:tmpl w:val="EEB8A42E"/>
    <w:lvl w:ilvl="0" w:tplc="E7DA2CC2">
      <w:start w:val="1"/>
      <w:numFmt w:val="bullet"/>
      <w:lvlText w:val=""/>
      <w:lvlJc w:val="left"/>
      <w:pPr>
        <w:tabs>
          <w:tab w:val="num" w:pos="720"/>
        </w:tabs>
        <w:ind w:left="720" w:hanging="360"/>
      </w:pPr>
      <w:rPr>
        <w:rFonts w:ascii="Times New Roman" w:hAnsi="Times New Roman" w:hint="default"/>
      </w:rPr>
    </w:lvl>
    <w:lvl w:ilvl="1" w:tplc="672ED9E0" w:tentative="1">
      <w:start w:val="1"/>
      <w:numFmt w:val="bullet"/>
      <w:lvlText w:val=""/>
      <w:lvlJc w:val="left"/>
      <w:pPr>
        <w:tabs>
          <w:tab w:val="num" w:pos="1440"/>
        </w:tabs>
        <w:ind w:left="1440" w:hanging="360"/>
      </w:pPr>
      <w:rPr>
        <w:rFonts w:ascii="Times New Roman" w:hAnsi="Times New Roman" w:hint="default"/>
      </w:rPr>
    </w:lvl>
    <w:lvl w:ilvl="2" w:tplc="FF5286FA" w:tentative="1">
      <w:start w:val="1"/>
      <w:numFmt w:val="bullet"/>
      <w:lvlText w:val=""/>
      <w:lvlJc w:val="left"/>
      <w:pPr>
        <w:tabs>
          <w:tab w:val="num" w:pos="2160"/>
        </w:tabs>
        <w:ind w:left="2160" w:hanging="360"/>
      </w:pPr>
      <w:rPr>
        <w:rFonts w:ascii="Times New Roman" w:hAnsi="Times New Roman" w:hint="default"/>
      </w:rPr>
    </w:lvl>
    <w:lvl w:ilvl="3" w:tplc="99BE7BA8" w:tentative="1">
      <w:start w:val="1"/>
      <w:numFmt w:val="bullet"/>
      <w:lvlText w:val=""/>
      <w:lvlJc w:val="left"/>
      <w:pPr>
        <w:tabs>
          <w:tab w:val="num" w:pos="2880"/>
        </w:tabs>
        <w:ind w:left="2880" w:hanging="360"/>
      </w:pPr>
      <w:rPr>
        <w:rFonts w:ascii="Times New Roman" w:hAnsi="Times New Roman" w:hint="default"/>
      </w:rPr>
    </w:lvl>
    <w:lvl w:ilvl="4" w:tplc="7C66E8F2" w:tentative="1">
      <w:start w:val="1"/>
      <w:numFmt w:val="bullet"/>
      <w:lvlText w:val=""/>
      <w:lvlJc w:val="left"/>
      <w:pPr>
        <w:tabs>
          <w:tab w:val="num" w:pos="3600"/>
        </w:tabs>
        <w:ind w:left="3600" w:hanging="360"/>
      </w:pPr>
      <w:rPr>
        <w:rFonts w:ascii="Times New Roman" w:hAnsi="Times New Roman" w:hint="default"/>
      </w:rPr>
    </w:lvl>
    <w:lvl w:ilvl="5" w:tplc="0FDCC0B2" w:tentative="1">
      <w:start w:val="1"/>
      <w:numFmt w:val="bullet"/>
      <w:lvlText w:val=""/>
      <w:lvlJc w:val="left"/>
      <w:pPr>
        <w:tabs>
          <w:tab w:val="num" w:pos="4320"/>
        </w:tabs>
        <w:ind w:left="4320" w:hanging="360"/>
      </w:pPr>
      <w:rPr>
        <w:rFonts w:ascii="Times New Roman" w:hAnsi="Times New Roman" w:hint="default"/>
      </w:rPr>
    </w:lvl>
    <w:lvl w:ilvl="6" w:tplc="090C8ABC" w:tentative="1">
      <w:start w:val="1"/>
      <w:numFmt w:val="bullet"/>
      <w:lvlText w:val=""/>
      <w:lvlJc w:val="left"/>
      <w:pPr>
        <w:tabs>
          <w:tab w:val="num" w:pos="5040"/>
        </w:tabs>
        <w:ind w:left="5040" w:hanging="360"/>
      </w:pPr>
      <w:rPr>
        <w:rFonts w:ascii="Times New Roman" w:hAnsi="Times New Roman" w:hint="default"/>
      </w:rPr>
    </w:lvl>
    <w:lvl w:ilvl="7" w:tplc="BD74A3B6" w:tentative="1">
      <w:start w:val="1"/>
      <w:numFmt w:val="bullet"/>
      <w:lvlText w:val=""/>
      <w:lvlJc w:val="left"/>
      <w:pPr>
        <w:tabs>
          <w:tab w:val="num" w:pos="5760"/>
        </w:tabs>
        <w:ind w:left="5760" w:hanging="360"/>
      </w:pPr>
      <w:rPr>
        <w:rFonts w:ascii="Times New Roman" w:hAnsi="Times New Roman" w:hint="default"/>
      </w:rPr>
    </w:lvl>
    <w:lvl w:ilvl="8" w:tplc="2C58973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2AF"/>
    <w:rsid w:val="00080157"/>
    <w:rsid w:val="00111A8D"/>
    <w:rsid w:val="00187C70"/>
    <w:rsid w:val="002E4D5E"/>
    <w:rsid w:val="0030517A"/>
    <w:rsid w:val="00337783"/>
    <w:rsid w:val="00373B91"/>
    <w:rsid w:val="003F5759"/>
    <w:rsid w:val="004A5A31"/>
    <w:rsid w:val="00554989"/>
    <w:rsid w:val="00765F5D"/>
    <w:rsid w:val="00773E4A"/>
    <w:rsid w:val="0087004C"/>
    <w:rsid w:val="00A352AF"/>
    <w:rsid w:val="00DC48D3"/>
    <w:rsid w:val="00FF14A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B71960-1627-4F6A-B634-1BA72A1E8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C7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5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AF"/>
    <w:rPr>
      <w:rFonts w:ascii="Tahoma" w:hAnsi="Tahoma" w:cs="Tahoma"/>
      <w:sz w:val="16"/>
      <w:szCs w:val="16"/>
    </w:rPr>
  </w:style>
  <w:style w:type="paragraph" w:styleId="Header">
    <w:name w:val="header"/>
    <w:basedOn w:val="Normal"/>
    <w:link w:val="HeaderChar"/>
    <w:uiPriority w:val="99"/>
    <w:unhideWhenUsed/>
    <w:rsid w:val="003051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517A"/>
  </w:style>
  <w:style w:type="paragraph" w:styleId="Footer">
    <w:name w:val="footer"/>
    <w:basedOn w:val="Normal"/>
    <w:link w:val="FooterChar"/>
    <w:uiPriority w:val="99"/>
    <w:unhideWhenUsed/>
    <w:rsid w:val="003051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5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16364">
      <w:bodyDiv w:val="1"/>
      <w:marLeft w:val="0"/>
      <w:marRight w:val="0"/>
      <w:marTop w:val="0"/>
      <w:marBottom w:val="0"/>
      <w:divBdr>
        <w:top w:val="none" w:sz="0" w:space="0" w:color="auto"/>
        <w:left w:val="none" w:sz="0" w:space="0" w:color="auto"/>
        <w:bottom w:val="none" w:sz="0" w:space="0" w:color="auto"/>
        <w:right w:val="none" w:sz="0" w:space="0" w:color="auto"/>
      </w:divBdr>
    </w:div>
    <w:div w:id="248544790">
      <w:bodyDiv w:val="1"/>
      <w:marLeft w:val="0"/>
      <w:marRight w:val="0"/>
      <w:marTop w:val="0"/>
      <w:marBottom w:val="0"/>
      <w:divBdr>
        <w:top w:val="none" w:sz="0" w:space="0" w:color="auto"/>
        <w:left w:val="none" w:sz="0" w:space="0" w:color="auto"/>
        <w:bottom w:val="none" w:sz="0" w:space="0" w:color="auto"/>
        <w:right w:val="none" w:sz="0" w:space="0" w:color="auto"/>
      </w:divBdr>
    </w:div>
    <w:div w:id="290401527">
      <w:bodyDiv w:val="1"/>
      <w:marLeft w:val="0"/>
      <w:marRight w:val="0"/>
      <w:marTop w:val="0"/>
      <w:marBottom w:val="0"/>
      <w:divBdr>
        <w:top w:val="none" w:sz="0" w:space="0" w:color="auto"/>
        <w:left w:val="none" w:sz="0" w:space="0" w:color="auto"/>
        <w:bottom w:val="none" w:sz="0" w:space="0" w:color="auto"/>
        <w:right w:val="none" w:sz="0" w:space="0" w:color="auto"/>
      </w:divBdr>
    </w:div>
    <w:div w:id="382560878">
      <w:bodyDiv w:val="1"/>
      <w:marLeft w:val="0"/>
      <w:marRight w:val="0"/>
      <w:marTop w:val="0"/>
      <w:marBottom w:val="0"/>
      <w:divBdr>
        <w:top w:val="none" w:sz="0" w:space="0" w:color="auto"/>
        <w:left w:val="none" w:sz="0" w:space="0" w:color="auto"/>
        <w:bottom w:val="none" w:sz="0" w:space="0" w:color="auto"/>
        <w:right w:val="none" w:sz="0" w:space="0" w:color="auto"/>
      </w:divBdr>
    </w:div>
    <w:div w:id="395708240">
      <w:bodyDiv w:val="1"/>
      <w:marLeft w:val="0"/>
      <w:marRight w:val="0"/>
      <w:marTop w:val="0"/>
      <w:marBottom w:val="0"/>
      <w:divBdr>
        <w:top w:val="none" w:sz="0" w:space="0" w:color="auto"/>
        <w:left w:val="none" w:sz="0" w:space="0" w:color="auto"/>
        <w:bottom w:val="none" w:sz="0" w:space="0" w:color="auto"/>
        <w:right w:val="none" w:sz="0" w:space="0" w:color="auto"/>
      </w:divBdr>
      <w:divsChild>
        <w:div w:id="1064834120">
          <w:marLeft w:val="0"/>
          <w:marRight w:val="432"/>
          <w:marTop w:val="125"/>
          <w:marBottom w:val="0"/>
          <w:divBdr>
            <w:top w:val="none" w:sz="0" w:space="0" w:color="auto"/>
            <w:left w:val="none" w:sz="0" w:space="0" w:color="auto"/>
            <w:bottom w:val="none" w:sz="0" w:space="0" w:color="auto"/>
            <w:right w:val="none" w:sz="0" w:space="0" w:color="auto"/>
          </w:divBdr>
        </w:div>
      </w:divsChild>
    </w:div>
    <w:div w:id="418529822">
      <w:bodyDiv w:val="1"/>
      <w:marLeft w:val="0"/>
      <w:marRight w:val="0"/>
      <w:marTop w:val="0"/>
      <w:marBottom w:val="0"/>
      <w:divBdr>
        <w:top w:val="none" w:sz="0" w:space="0" w:color="auto"/>
        <w:left w:val="none" w:sz="0" w:space="0" w:color="auto"/>
        <w:bottom w:val="none" w:sz="0" w:space="0" w:color="auto"/>
        <w:right w:val="none" w:sz="0" w:space="0" w:color="auto"/>
      </w:divBdr>
    </w:div>
    <w:div w:id="571429860">
      <w:bodyDiv w:val="1"/>
      <w:marLeft w:val="0"/>
      <w:marRight w:val="0"/>
      <w:marTop w:val="0"/>
      <w:marBottom w:val="0"/>
      <w:divBdr>
        <w:top w:val="none" w:sz="0" w:space="0" w:color="auto"/>
        <w:left w:val="none" w:sz="0" w:space="0" w:color="auto"/>
        <w:bottom w:val="none" w:sz="0" w:space="0" w:color="auto"/>
        <w:right w:val="none" w:sz="0" w:space="0" w:color="auto"/>
      </w:divBdr>
    </w:div>
    <w:div w:id="589319381">
      <w:bodyDiv w:val="1"/>
      <w:marLeft w:val="0"/>
      <w:marRight w:val="0"/>
      <w:marTop w:val="0"/>
      <w:marBottom w:val="0"/>
      <w:divBdr>
        <w:top w:val="none" w:sz="0" w:space="0" w:color="auto"/>
        <w:left w:val="none" w:sz="0" w:space="0" w:color="auto"/>
        <w:bottom w:val="none" w:sz="0" w:space="0" w:color="auto"/>
        <w:right w:val="none" w:sz="0" w:space="0" w:color="auto"/>
      </w:divBdr>
    </w:div>
    <w:div w:id="596138492">
      <w:bodyDiv w:val="1"/>
      <w:marLeft w:val="0"/>
      <w:marRight w:val="0"/>
      <w:marTop w:val="0"/>
      <w:marBottom w:val="0"/>
      <w:divBdr>
        <w:top w:val="none" w:sz="0" w:space="0" w:color="auto"/>
        <w:left w:val="none" w:sz="0" w:space="0" w:color="auto"/>
        <w:bottom w:val="none" w:sz="0" w:space="0" w:color="auto"/>
        <w:right w:val="none" w:sz="0" w:space="0" w:color="auto"/>
      </w:divBdr>
    </w:div>
    <w:div w:id="763037929">
      <w:bodyDiv w:val="1"/>
      <w:marLeft w:val="0"/>
      <w:marRight w:val="0"/>
      <w:marTop w:val="0"/>
      <w:marBottom w:val="0"/>
      <w:divBdr>
        <w:top w:val="none" w:sz="0" w:space="0" w:color="auto"/>
        <w:left w:val="none" w:sz="0" w:space="0" w:color="auto"/>
        <w:bottom w:val="none" w:sz="0" w:space="0" w:color="auto"/>
        <w:right w:val="none" w:sz="0" w:space="0" w:color="auto"/>
      </w:divBdr>
    </w:div>
    <w:div w:id="1005934659">
      <w:bodyDiv w:val="1"/>
      <w:marLeft w:val="0"/>
      <w:marRight w:val="0"/>
      <w:marTop w:val="0"/>
      <w:marBottom w:val="0"/>
      <w:divBdr>
        <w:top w:val="none" w:sz="0" w:space="0" w:color="auto"/>
        <w:left w:val="none" w:sz="0" w:space="0" w:color="auto"/>
        <w:bottom w:val="none" w:sz="0" w:space="0" w:color="auto"/>
        <w:right w:val="none" w:sz="0" w:space="0" w:color="auto"/>
      </w:divBdr>
    </w:div>
    <w:div w:id="1050957373">
      <w:bodyDiv w:val="1"/>
      <w:marLeft w:val="0"/>
      <w:marRight w:val="0"/>
      <w:marTop w:val="0"/>
      <w:marBottom w:val="0"/>
      <w:divBdr>
        <w:top w:val="none" w:sz="0" w:space="0" w:color="auto"/>
        <w:left w:val="none" w:sz="0" w:space="0" w:color="auto"/>
        <w:bottom w:val="none" w:sz="0" w:space="0" w:color="auto"/>
        <w:right w:val="none" w:sz="0" w:space="0" w:color="auto"/>
      </w:divBdr>
    </w:div>
    <w:div w:id="1200312329">
      <w:bodyDiv w:val="1"/>
      <w:marLeft w:val="0"/>
      <w:marRight w:val="0"/>
      <w:marTop w:val="0"/>
      <w:marBottom w:val="0"/>
      <w:divBdr>
        <w:top w:val="none" w:sz="0" w:space="0" w:color="auto"/>
        <w:left w:val="none" w:sz="0" w:space="0" w:color="auto"/>
        <w:bottom w:val="none" w:sz="0" w:space="0" w:color="auto"/>
        <w:right w:val="none" w:sz="0" w:space="0" w:color="auto"/>
      </w:divBdr>
    </w:div>
    <w:div w:id="1266959686">
      <w:bodyDiv w:val="1"/>
      <w:marLeft w:val="0"/>
      <w:marRight w:val="0"/>
      <w:marTop w:val="0"/>
      <w:marBottom w:val="0"/>
      <w:divBdr>
        <w:top w:val="none" w:sz="0" w:space="0" w:color="auto"/>
        <w:left w:val="none" w:sz="0" w:space="0" w:color="auto"/>
        <w:bottom w:val="none" w:sz="0" w:space="0" w:color="auto"/>
        <w:right w:val="none" w:sz="0" w:space="0" w:color="auto"/>
      </w:divBdr>
    </w:div>
    <w:div w:id="1585072408">
      <w:bodyDiv w:val="1"/>
      <w:marLeft w:val="0"/>
      <w:marRight w:val="0"/>
      <w:marTop w:val="0"/>
      <w:marBottom w:val="0"/>
      <w:divBdr>
        <w:top w:val="none" w:sz="0" w:space="0" w:color="auto"/>
        <w:left w:val="none" w:sz="0" w:space="0" w:color="auto"/>
        <w:bottom w:val="none" w:sz="0" w:space="0" w:color="auto"/>
        <w:right w:val="none" w:sz="0" w:space="0" w:color="auto"/>
      </w:divBdr>
    </w:div>
    <w:div w:id="1615750362">
      <w:bodyDiv w:val="1"/>
      <w:marLeft w:val="0"/>
      <w:marRight w:val="0"/>
      <w:marTop w:val="0"/>
      <w:marBottom w:val="0"/>
      <w:divBdr>
        <w:top w:val="none" w:sz="0" w:space="0" w:color="auto"/>
        <w:left w:val="none" w:sz="0" w:space="0" w:color="auto"/>
        <w:bottom w:val="none" w:sz="0" w:space="0" w:color="auto"/>
        <w:right w:val="none" w:sz="0" w:space="0" w:color="auto"/>
      </w:divBdr>
    </w:div>
    <w:div w:id="1647010942">
      <w:bodyDiv w:val="1"/>
      <w:marLeft w:val="0"/>
      <w:marRight w:val="0"/>
      <w:marTop w:val="0"/>
      <w:marBottom w:val="0"/>
      <w:divBdr>
        <w:top w:val="none" w:sz="0" w:space="0" w:color="auto"/>
        <w:left w:val="none" w:sz="0" w:space="0" w:color="auto"/>
        <w:bottom w:val="none" w:sz="0" w:space="0" w:color="auto"/>
        <w:right w:val="none" w:sz="0" w:space="0" w:color="auto"/>
      </w:divBdr>
      <w:divsChild>
        <w:div w:id="569081608">
          <w:marLeft w:val="0"/>
          <w:marRight w:val="576"/>
          <w:marTop w:val="80"/>
          <w:marBottom w:val="0"/>
          <w:divBdr>
            <w:top w:val="none" w:sz="0" w:space="0" w:color="auto"/>
            <w:left w:val="none" w:sz="0" w:space="0" w:color="auto"/>
            <w:bottom w:val="none" w:sz="0" w:space="0" w:color="auto"/>
            <w:right w:val="none" w:sz="0" w:space="0" w:color="auto"/>
          </w:divBdr>
        </w:div>
        <w:div w:id="2123455674">
          <w:marLeft w:val="0"/>
          <w:marRight w:val="576"/>
          <w:marTop w:val="80"/>
          <w:marBottom w:val="0"/>
          <w:divBdr>
            <w:top w:val="none" w:sz="0" w:space="0" w:color="auto"/>
            <w:left w:val="none" w:sz="0" w:space="0" w:color="auto"/>
            <w:bottom w:val="none" w:sz="0" w:space="0" w:color="auto"/>
            <w:right w:val="none" w:sz="0" w:space="0" w:color="auto"/>
          </w:divBdr>
        </w:div>
        <w:div w:id="2089114373">
          <w:marLeft w:val="0"/>
          <w:marRight w:val="576"/>
          <w:marTop w:val="80"/>
          <w:marBottom w:val="0"/>
          <w:divBdr>
            <w:top w:val="none" w:sz="0" w:space="0" w:color="auto"/>
            <w:left w:val="none" w:sz="0" w:space="0" w:color="auto"/>
            <w:bottom w:val="none" w:sz="0" w:space="0" w:color="auto"/>
            <w:right w:val="none" w:sz="0" w:space="0" w:color="auto"/>
          </w:divBdr>
        </w:div>
      </w:divsChild>
    </w:div>
    <w:div w:id="1664697674">
      <w:bodyDiv w:val="1"/>
      <w:marLeft w:val="0"/>
      <w:marRight w:val="0"/>
      <w:marTop w:val="0"/>
      <w:marBottom w:val="0"/>
      <w:divBdr>
        <w:top w:val="none" w:sz="0" w:space="0" w:color="auto"/>
        <w:left w:val="none" w:sz="0" w:space="0" w:color="auto"/>
        <w:bottom w:val="none" w:sz="0" w:space="0" w:color="auto"/>
        <w:right w:val="none" w:sz="0" w:space="0" w:color="auto"/>
      </w:divBdr>
    </w:div>
    <w:div w:id="1735852368">
      <w:bodyDiv w:val="1"/>
      <w:marLeft w:val="0"/>
      <w:marRight w:val="0"/>
      <w:marTop w:val="0"/>
      <w:marBottom w:val="0"/>
      <w:divBdr>
        <w:top w:val="none" w:sz="0" w:space="0" w:color="auto"/>
        <w:left w:val="none" w:sz="0" w:space="0" w:color="auto"/>
        <w:bottom w:val="none" w:sz="0" w:space="0" w:color="auto"/>
        <w:right w:val="none" w:sz="0" w:space="0" w:color="auto"/>
      </w:divBdr>
    </w:div>
    <w:div w:id="1842232510">
      <w:bodyDiv w:val="1"/>
      <w:marLeft w:val="0"/>
      <w:marRight w:val="0"/>
      <w:marTop w:val="0"/>
      <w:marBottom w:val="0"/>
      <w:divBdr>
        <w:top w:val="none" w:sz="0" w:space="0" w:color="auto"/>
        <w:left w:val="none" w:sz="0" w:space="0" w:color="auto"/>
        <w:bottom w:val="none" w:sz="0" w:space="0" w:color="auto"/>
        <w:right w:val="none" w:sz="0" w:space="0" w:color="auto"/>
      </w:divBdr>
      <w:divsChild>
        <w:div w:id="839782811">
          <w:marLeft w:val="0"/>
          <w:marRight w:val="576"/>
          <w:marTop w:val="80"/>
          <w:marBottom w:val="0"/>
          <w:divBdr>
            <w:top w:val="none" w:sz="0" w:space="0" w:color="auto"/>
            <w:left w:val="none" w:sz="0" w:space="0" w:color="auto"/>
            <w:bottom w:val="none" w:sz="0" w:space="0" w:color="auto"/>
            <w:right w:val="none" w:sz="0" w:space="0" w:color="auto"/>
          </w:divBdr>
        </w:div>
        <w:div w:id="1727607620">
          <w:marLeft w:val="0"/>
          <w:marRight w:val="576"/>
          <w:marTop w:val="80"/>
          <w:marBottom w:val="0"/>
          <w:divBdr>
            <w:top w:val="none" w:sz="0" w:space="0" w:color="auto"/>
            <w:left w:val="none" w:sz="0" w:space="0" w:color="auto"/>
            <w:bottom w:val="none" w:sz="0" w:space="0" w:color="auto"/>
            <w:right w:val="none" w:sz="0" w:space="0" w:color="auto"/>
          </w:divBdr>
        </w:div>
        <w:div w:id="1045641990">
          <w:marLeft w:val="0"/>
          <w:marRight w:val="576"/>
          <w:marTop w:val="80"/>
          <w:marBottom w:val="0"/>
          <w:divBdr>
            <w:top w:val="none" w:sz="0" w:space="0" w:color="auto"/>
            <w:left w:val="none" w:sz="0" w:space="0" w:color="auto"/>
            <w:bottom w:val="none" w:sz="0" w:space="0" w:color="auto"/>
            <w:right w:val="none" w:sz="0" w:space="0" w:color="auto"/>
          </w:divBdr>
        </w:div>
      </w:divsChild>
    </w:div>
    <w:div w:id="1890998116">
      <w:bodyDiv w:val="1"/>
      <w:marLeft w:val="0"/>
      <w:marRight w:val="0"/>
      <w:marTop w:val="0"/>
      <w:marBottom w:val="0"/>
      <w:divBdr>
        <w:top w:val="none" w:sz="0" w:space="0" w:color="auto"/>
        <w:left w:val="none" w:sz="0" w:space="0" w:color="auto"/>
        <w:bottom w:val="none" w:sz="0" w:space="0" w:color="auto"/>
        <w:right w:val="none" w:sz="0" w:space="0" w:color="auto"/>
      </w:divBdr>
    </w:div>
    <w:div w:id="2013683636">
      <w:bodyDiv w:val="1"/>
      <w:marLeft w:val="0"/>
      <w:marRight w:val="0"/>
      <w:marTop w:val="0"/>
      <w:marBottom w:val="0"/>
      <w:divBdr>
        <w:top w:val="none" w:sz="0" w:space="0" w:color="auto"/>
        <w:left w:val="none" w:sz="0" w:space="0" w:color="auto"/>
        <w:bottom w:val="none" w:sz="0" w:space="0" w:color="auto"/>
        <w:right w:val="none" w:sz="0" w:space="0" w:color="auto"/>
      </w:divBdr>
    </w:div>
    <w:div w:id="2056731101">
      <w:bodyDiv w:val="1"/>
      <w:marLeft w:val="0"/>
      <w:marRight w:val="0"/>
      <w:marTop w:val="0"/>
      <w:marBottom w:val="0"/>
      <w:divBdr>
        <w:top w:val="none" w:sz="0" w:space="0" w:color="auto"/>
        <w:left w:val="none" w:sz="0" w:space="0" w:color="auto"/>
        <w:bottom w:val="none" w:sz="0" w:space="0" w:color="auto"/>
        <w:right w:val="none" w:sz="0" w:space="0" w:color="auto"/>
      </w:divBdr>
    </w:div>
    <w:div w:id="210745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1965</Words>
  <Characters>11203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Sajjad</dc:creator>
  <cp:lastModifiedBy>Sajjad</cp:lastModifiedBy>
  <cp:revision>2</cp:revision>
  <dcterms:created xsi:type="dcterms:W3CDTF">2019-07-18T10:20:00Z</dcterms:created>
  <dcterms:modified xsi:type="dcterms:W3CDTF">2019-07-18T10:20:00Z</dcterms:modified>
</cp:coreProperties>
</file>